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92B3C" w14:textId="75E2EDCC" w:rsidR="480EF703" w:rsidRDefault="480EF703" w:rsidP="480EF703">
      <w:r>
        <w:rPr>
          <w:noProof/>
          <w:lang w:eastAsia="en-GB"/>
        </w:rPr>
        <w:drawing>
          <wp:inline distT="0" distB="0" distL="0" distR="0" wp14:anchorId="1754D3BA" wp14:editId="0FC691B4">
            <wp:extent cx="1472813" cy="876532"/>
            <wp:effectExtent l="0" t="0" r="0" b="0"/>
            <wp:docPr id="597195951" name="Picture 597195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a:stretch>
                      <a:fillRect/>
                    </a:stretch>
                  </pic:blipFill>
                  <pic:spPr>
                    <a:xfrm>
                      <a:off x="0" y="0"/>
                      <a:ext cx="1472813" cy="876532"/>
                    </a:xfrm>
                    <a:prstGeom prst="rect">
                      <a:avLst/>
                    </a:prstGeom>
                    <a:ln>
                      <a:noFill/>
                    </a:ln>
                    <a:effectLst>
                      <a:softEdge rad="112500"/>
                    </a:effectLst>
                  </pic:spPr>
                </pic:pic>
              </a:graphicData>
            </a:graphic>
          </wp:inline>
        </w:drawing>
      </w:r>
      <w:r>
        <w:rPr>
          <w:noProof/>
          <w:lang w:eastAsia="en-GB"/>
        </w:rPr>
        <w:drawing>
          <wp:inline distT="0" distB="0" distL="0" distR="0" wp14:anchorId="5F9F69C3" wp14:editId="5D34D386">
            <wp:extent cx="1462167" cy="419606"/>
            <wp:effectExtent l="0" t="0" r="0" b="0"/>
            <wp:docPr id="1899630225" name="Picture 1899630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2167" cy="419606"/>
                    </a:xfrm>
                    <a:prstGeom prst="rect">
                      <a:avLst/>
                    </a:prstGeom>
                  </pic:spPr>
                </pic:pic>
              </a:graphicData>
            </a:graphic>
          </wp:inline>
        </w:drawing>
      </w:r>
    </w:p>
    <w:p w14:paraId="13FC92C3" w14:textId="77777777" w:rsidR="00FD0BDA" w:rsidRDefault="00FD0BDA" w:rsidP="00F572AA">
      <w:pPr>
        <w:rPr>
          <w:rFonts w:asciiTheme="majorHAnsi" w:eastAsia="Times New Roman" w:hAnsiTheme="majorHAnsi" w:cs="Times New Roman"/>
          <w:b/>
          <w:bCs/>
        </w:rPr>
      </w:pPr>
    </w:p>
    <w:p w14:paraId="3B69672D" w14:textId="2ADA4E5A" w:rsidR="00E06A45" w:rsidRPr="00E06A45" w:rsidRDefault="00E06A45" w:rsidP="00F572AA">
      <w:pPr>
        <w:rPr>
          <w:rFonts w:asciiTheme="majorHAnsi" w:eastAsia="Times New Roman" w:hAnsiTheme="majorHAnsi" w:cs="Times New Roman"/>
          <w:b/>
          <w:bCs/>
        </w:rPr>
      </w:pPr>
      <w:r w:rsidRPr="00E06A45">
        <w:rPr>
          <w:rFonts w:asciiTheme="majorHAnsi" w:eastAsia="Times New Roman" w:hAnsiTheme="majorHAnsi" w:cs="Times New Roman"/>
          <w:b/>
          <w:bCs/>
        </w:rPr>
        <w:t>Event Invitation</w:t>
      </w:r>
      <w:r w:rsidR="00C45552">
        <w:rPr>
          <w:rFonts w:asciiTheme="majorHAnsi" w:eastAsia="Times New Roman" w:hAnsiTheme="majorHAnsi" w:cs="Times New Roman"/>
          <w:b/>
          <w:bCs/>
        </w:rPr>
        <w:t>s</w:t>
      </w:r>
      <w:r w:rsidRPr="00E06A45">
        <w:rPr>
          <w:rFonts w:asciiTheme="majorHAnsi" w:eastAsia="Times New Roman" w:hAnsiTheme="majorHAnsi" w:cs="Times New Roman"/>
          <w:b/>
          <w:bCs/>
        </w:rPr>
        <w:t xml:space="preserve"> and </w:t>
      </w:r>
      <w:r w:rsidR="00F572AA" w:rsidRPr="00E06A45">
        <w:rPr>
          <w:rFonts w:asciiTheme="majorHAnsi" w:eastAsia="Times New Roman" w:hAnsiTheme="majorHAnsi" w:cs="Times New Roman"/>
          <w:b/>
          <w:bCs/>
        </w:rPr>
        <w:t>Call for Contributions</w:t>
      </w:r>
    </w:p>
    <w:p w14:paraId="4D1AEC66" w14:textId="38F024E1" w:rsidR="00F572AA" w:rsidRPr="00E06A45" w:rsidRDefault="480EF703" w:rsidP="480EF703">
      <w:pPr>
        <w:rPr>
          <w:rFonts w:asciiTheme="majorHAnsi" w:eastAsia="Times New Roman" w:hAnsiTheme="majorHAnsi" w:cs="Times New Roman"/>
          <w:b/>
          <w:bCs/>
        </w:rPr>
      </w:pPr>
      <w:r w:rsidRPr="480EF703">
        <w:rPr>
          <w:rFonts w:asciiTheme="majorHAnsi" w:eastAsia="Times New Roman" w:hAnsiTheme="majorHAnsi" w:cs="Times New Roman"/>
          <w:b/>
          <w:bCs/>
        </w:rPr>
        <w:t>Practical Solutions to Educational Inequality. Reducing the symptoms of Early School Leaving, Drop Out, NEET, Exclusion, Absence, Truancy and ‘Failure’.</w:t>
      </w:r>
    </w:p>
    <w:p w14:paraId="1CEBE4D1" w14:textId="77777777" w:rsidR="00F572AA" w:rsidRPr="00AF4680" w:rsidRDefault="00F572AA" w:rsidP="00F572AA">
      <w:pPr>
        <w:rPr>
          <w:rFonts w:asciiTheme="majorHAnsi" w:eastAsia="Times New Roman" w:hAnsiTheme="majorHAnsi" w:cs="Times New Roman"/>
        </w:rPr>
      </w:pPr>
    </w:p>
    <w:p w14:paraId="13EE1C1E" w14:textId="74E67270" w:rsidR="004F2E97" w:rsidRDefault="004F2E97" w:rsidP="00F572AA">
      <w:pPr>
        <w:rPr>
          <w:rFonts w:asciiTheme="majorHAnsi" w:eastAsia="Times New Roman" w:hAnsiTheme="majorHAnsi" w:cs="Times New Roman"/>
        </w:rPr>
      </w:pPr>
      <w:r w:rsidRPr="00AF4680">
        <w:rPr>
          <w:rFonts w:asciiTheme="majorHAnsi" w:eastAsia="Times New Roman" w:hAnsiTheme="majorHAnsi" w:cs="Times New Roman"/>
        </w:rPr>
        <w:t xml:space="preserve">University of Cumbria, </w:t>
      </w:r>
      <w:r w:rsidR="00473BA7" w:rsidRPr="00AF4680">
        <w:rPr>
          <w:rFonts w:asciiTheme="majorHAnsi" w:eastAsia="Times New Roman" w:hAnsiTheme="majorHAnsi" w:cs="Times New Roman"/>
        </w:rPr>
        <w:t xml:space="preserve">Sentamu Building, </w:t>
      </w:r>
      <w:r w:rsidRPr="00AF4680">
        <w:rPr>
          <w:rFonts w:asciiTheme="majorHAnsi" w:eastAsia="Times New Roman" w:hAnsiTheme="majorHAnsi" w:cs="Times New Roman"/>
        </w:rPr>
        <w:t xml:space="preserve">Lancaster Campus, </w:t>
      </w:r>
      <w:r w:rsidR="00F572AA" w:rsidRPr="00AF4680">
        <w:rPr>
          <w:rFonts w:asciiTheme="majorHAnsi" w:eastAsia="Times New Roman" w:hAnsiTheme="majorHAnsi" w:cs="Times New Roman"/>
        </w:rPr>
        <w:t>Lancaster, England</w:t>
      </w:r>
      <w:r w:rsidRPr="00AF4680">
        <w:rPr>
          <w:rFonts w:asciiTheme="majorHAnsi" w:eastAsia="Times New Roman" w:hAnsiTheme="majorHAnsi" w:cs="Times New Roman"/>
        </w:rPr>
        <w:t>, LA1 3JD</w:t>
      </w:r>
    </w:p>
    <w:p w14:paraId="47C11704" w14:textId="25871977" w:rsidR="006E433E" w:rsidRPr="00AF4680" w:rsidRDefault="6FF677DC" w:rsidP="6FF677DC">
      <w:pPr>
        <w:rPr>
          <w:rFonts w:asciiTheme="majorHAnsi" w:eastAsia="Times New Roman" w:hAnsiTheme="majorHAnsi" w:cs="Times New Roman"/>
        </w:rPr>
      </w:pPr>
      <w:r w:rsidRPr="6FF677DC">
        <w:rPr>
          <w:rFonts w:asciiTheme="majorHAnsi" w:eastAsia="Times New Roman" w:hAnsiTheme="majorHAnsi" w:cs="Times New Roman"/>
        </w:rPr>
        <w:t>4</w:t>
      </w:r>
      <w:r w:rsidRPr="6FF677DC">
        <w:rPr>
          <w:rFonts w:asciiTheme="majorHAnsi" w:eastAsia="Times New Roman" w:hAnsiTheme="majorHAnsi" w:cs="Times New Roman"/>
          <w:vertAlign w:val="superscript"/>
        </w:rPr>
        <w:t>th</w:t>
      </w:r>
      <w:r w:rsidRPr="6FF677DC">
        <w:rPr>
          <w:rFonts w:asciiTheme="majorHAnsi" w:eastAsia="Times New Roman" w:hAnsiTheme="majorHAnsi" w:cs="Times New Roman"/>
        </w:rPr>
        <w:t xml:space="preserve"> and 5</w:t>
      </w:r>
      <w:r w:rsidRPr="6FF677DC">
        <w:rPr>
          <w:rFonts w:asciiTheme="majorHAnsi" w:eastAsia="Times New Roman" w:hAnsiTheme="majorHAnsi" w:cs="Times New Roman"/>
          <w:vertAlign w:val="superscript"/>
        </w:rPr>
        <w:t>th</w:t>
      </w:r>
      <w:r w:rsidRPr="6FF677DC">
        <w:rPr>
          <w:rFonts w:asciiTheme="majorHAnsi" w:eastAsia="Times New Roman" w:hAnsiTheme="majorHAnsi" w:cs="Times New Roman"/>
        </w:rPr>
        <w:t xml:space="preserve"> June 2020.</w:t>
      </w:r>
    </w:p>
    <w:p w14:paraId="41C48BB2" w14:textId="593651D4" w:rsidR="0039729D" w:rsidRPr="00AF4680" w:rsidRDefault="00F572AA" w:rsidP="00F572AA">
      <w:pPr>
        <w:rPr>
          <w:rFonts w:asciiTheme="majorHAnsi" w:eastAsia="Times New Roman" w:hAnsiTheme="majorHAnsi" w:cs="Times New Roman"/>
        </w:rPr>
      </w:pPr>
      <w:r w:rsidRPr="00AF4680">
        <w:rPr>
          <w:rFonts w:asciiTheme="majorHAnsi" w:eastAsia="Times New Roman" w:hAnsiTheme="majorHAnsi" w:cs="Times New Roman"/>
        </w:rPr>
        <w:t xml:space="preserve"> </w:t>
      </w:r>
    </w:p>
    <w:p w14:paraId="1F385C5A" w14:textId="77777777" w:rsidR="00E826B1" w:rsidRDefault="00E826B1" w:rsidP="00F572AA">
      <w:pPr>
        <w:rPr>
          <w:rFonts w:asciiTheme="majorHAnsi" w:eastAsia="Times New Roman" w:hAnsiTheme="majorHAnsi" w:cs="Times New Roman"/>
        </w:rPr>
      </w:pPr>
      <w:r>
        <w:rPr>
          <w:rFonts w:asciiTheme="majorHAnsi" w:eastAsia="Times New Roman" w:hAnsiTheme="majorHAnsi" w:cs="Times New Roman"/>
        </w:rPr>
        <w:t>We are pleased to offer two consecutive opportunities for engaging in this conversation:</w:t>
      </w:r>
    </w:p>
    <w:p w14:paraId="727A556D" w14:textId="627B6790" w:rsidR="0039729D" w:rsidRPr="00AF4680" w:rsidRDefault="0039729D" w:rsidP="00F572AA">
      <w:pPr>
        <w:rPr>
          <w:rFonts w:asciiTheme="majorHAnsi" w:eastAsia="Times New Roman" w:hAnsiTheme="majorHAnsi" w:cs="Times New Roman"/>
        </w:rPr>
      </w:pPr>
      <w:r w:rsidRPr="00AF4680">
        <w:rPr>
          <w:rFonts w:asciiTheme="majorHAnsi" w:eastAsia="Times New Roman" w:hAnsiTheme="majorHAnsi" w:cs="Times New Roman"/>
        </w:rPr>
        <w:t xml:space="preserve">National </w:t>
      </w:r>
      <w:r w:rsidR="00B1655E" w:rsidRPr="00AF4680">
        <w:rPr>
          <w:rFonts w:asciiTheme="majorHAnsi" w:eastAsia="Times New Roman" w:hAnsiTheme="majorHAnsi" w:cs="Times New Roman"/>
        </w:rPr>
        <w:t>Practitioners</w:t>
      </w:r>
      <w:r w:rsidR="00C45552">
        <w:rPr>
          <w:rFonts w:asciiTheme="majorHAnsi" w:eastAsia="Times New Roman" w:hAnsiTheme="majorHAnsi" w:cs="Times New Roman"/>
        </w:rPr>
        <w:t xml:space="preserve"> Conference</w:t>
      </w:r>
      <w:r w:rsidR="00B1655E" w:rsidRPr="00AF4680">
        <w:rPr>
          <w:rFonts w:asciiTheme="majorHAnsi" w:eastAsia="Times New Roman" w:hAnsiTheme="majorHAnsi" w:cs="Times New Roman"/>
        </w:rPr>
        <w:t>:</w:t>
      </w:r>
      <w:r w:rsidRPr="00AF4680">
        <w:rPr>
          <w:rFonts w:asciiTheme="majorHAnsi" w:eastAsia="Times New Roman" w:hAnsiTheme="majorHAnsi" w:cs="Times New Roman"/>
        </w:rPr>
        <w:t xml:space="preserve"> </w:t>
      </w:r>
      <w:r w:rsidR="00F572AA" w:rsidRPr="00AF4680">
        <w:rPr>
          <w:rFonts w:asciiTheme="majorHAnsi" w:eastAsia="Times New Roman" w:hAnsiTheme="majorHAnsi" w:cs="Times New Roman"/>
        </w:rPr>
        <w:t>Thursday 4</w:t>
      </w:r>
      <w:r w:rsidR="00F572AA" w:rsidRPr="00AF4680">
        <w:rPr>
          <w:rFonts w:asciiTheme="majorHAnsi" w:eastAsia="Times New Roman" w:hAnsiTheme="majorHAnsi" w:cs="Times New Roman"/>
          <w:vertAlign w:val="superscript"/>
        </w:rPr>
        <w:t>th</w:t>
      </w:r>
      <w:r w:rsidR="00F572AA" w:rsidRPr="00AF4680">
        <w:rPr>
          <w:rFonts w:asciiTheme="majorHAnsi" w:eastAsia="Times New Roman" w:hAnsiTheme="majorHAnsi" w:cs="Times New Roman"/>
        </w:rPr>
        <w:t xml:space="preserve"> </w:t>
      </w:r>
      <w:r w:rsidRPr="00AF4680">
        <w:rPr>
          <w:rFonts w:asciiTheme="majorHAnsi" w:eastAsia="Times New Roman" w:hAnsiTheme="majorHAnsi" w:cs="Times New Roman"/>
        </w:rPr>
        <w:t>June 2020</w:t>
      </w:r>
    </w:p>
    <w:p w14:paraId="20B5DEA6" w14:textId="6C3A7386" w:rsidR="00F572AA" w:rsidRPr="00AF4680" w:rsidRDefault="0039729D" w:rsidP="00F572AA">
      <w:pPr>
        <w:rPr>
          <w:rFonts w:asciiTheme="majorHAnsi" w:eastAsia="Times New Roman" w:hAnsiTheme="majorHAnsi" w:cs="Times New Roman"/>
        </w:rPr>
      </w:pPr>
      <w:r w:rsidRPr="00AF4680">
        <w:rPr>
          <w:rFonts w:asciiTheme="majorHAnsi" w:eastAsia="Times New Roman" w:hAnsiTheme="majorHAnsi" w:cs="Times New Roman"/>
        </w:rPr>
        <w:t xml:space="preserve">International </w:t>
      </w:r>
      <w:r w:rsidR="00317F48">
        <w:rPr>
          <w:rFonts w:asciiTheme="majorHAnsi" w:eastAsia="Times New Roman" w:hAnsiTheme="majorHAnsi" w:cs="Times New Roman"/>
        </w:rPr>
        <w:t xml:space="preserve">Research </w:t>
      </w:r>
      <w:r w:rsidRPr="00AF4680">
        <w:rPr>
          <w:rFonts w:asciiTheme="majorHAnsi" w:eastAsia="Times New Roman" w:hAnsiTheme="majorHAnsi" w:cs="Times New Roman"/>
        </w:rPr>
        <w:t>Conference</w:t>
      </w:r>
      <w:r w:rsidR="00B1655E" w:rsidRPr="00AF4680">
        <w:rPr>
          <w:rFonts w:asciiTheme="majorHAnsi" w:eastAsia="Times New Roman" w:hAnsiTheme="majorHAnsi" w:cs="Times New Roman"/>
        </w:rPr>
        <w:t xml:space="preserve"> </w:t>
      </w:r>
      <w:r w:rsidR="00317F48">
        <w:rPr>
          <w:rFonts w:asciiTheme="majorHAnsi" w:eastAsia="Times New Roman" w:hAnsiTheme="majorHAnsi" w:cs="Times New Roman"/>
        </w:rPr>
        <w:t>(</w:t>
      </w:r>
      <w:r w:rsidR="00B1655E" w:rsidRPr="00AF4680">
        <w:rPr>
          <w:rFonts w:asciiTheme="majorHAnsi" w:eastAsia="Times New Roman" w:hAnsiTheme="majorHAnsi" w:cs="Times New Roman"/>
        </w:rPr>
        <w:t xml:space="preserve">for </w:t>
      </w:r>
      <w:r w:rsidR="00317F48">
        <w:rPr>
          <w:rFonts w:asciiTheme="majorHAnsi" w:eastAsia="Times New Roman" w:hAnsiTheme="majorHAnsi" w:cs="Times New Roman"/>
        </w:rPr>
        <w:t>a</w:t>
      </w:r>
      <w:r w:rsidR="00B1655E" w:rsidRPr="00AF4680">
        <w:rPr>
          <w:rFonts w:asciiTheme="majorHAnsi" w:eastAsia="Times New Roman" w:hAnsiTheme="majorHAnsi" w:cs="Times New Roman"/>
        </w:rPr>
        <w:t xml:space="preserve">cademics, </w:t>
      </w:r>
      <w:r w:rsidR="00317F48">
        <w:rPr>
          <w:rFonts w:asciiTheme="majorHAnsi" w:eastAsia="Times New Roman" w:hAnsiTheme="majorHAnsi" w:cs="Times New Roman"/>
        </w:rPr>
        <w:t>r</w:t>
      </w:r>
      <w:r w:rsidR="00B1655E" w:rsidRPr="00AF4680">
        <w:rPr>
          <w:rFonts w:asciiTheme="majorHAnsi" w:eastAsia="Times New Roman" w:hAnsiTheme="majorHAnsi" w:cs="Times New Roman"/>
        </w:rPr>
        <w:t xml:space="preserve">esearchers, </w:t>
      </w:r>
      <w:r w:rsidR="00317F48">
        <w:rPr>
          <w:rFonts w:asciiTheme="majorHAnsi" w:eastAsia="Times New Roman" w:hAnsiTheme="majorHAnsi" w:cs="Times New Roman"/>
        </w:rPr>
        <w:t>l</w:t>
      </w:r>
      <w:r w:rsidR="00B1655E" w:rsidRPr="00AF4680">
        <w:rPr>
          <w:rFonts w:asciiTheme="majorHAnsi" w:eastAsia="Times New Roman" w:hAnsiTheme="majorHAnsi" w:cs="Times New Roman"/>
        </w:rPr>
        <w:t xml:space="preserve">eaders, </w:t>
      </w:r>
      <w:r w:rsidR="00317F48">
        <w:rPr>
          <w:rFonts w:asciiTheme="majorHAnsi" w:eastAsia="Times New Roman" w:hAnsiTheme="majorHAnsi" w:cs="Times New Roman"/>
        </w:rPr>
        <w:t>m</w:t>
      </w:r>
      <w:r w:rsidR="00B1655E" w:rsidRPr="00AF4680">
        <w:rPr>
          <w:rFonts w:asciiTheme="majorHAnsi" w:eastAsia="Times New Roman" w:hAnsiTheme="majorHAnsi" w:cs="Times New Roman"/>
        </w:rPr>
        <w:t xml:space="preserve">anagers, </w:t>
      </w:r>
      <w:r w:rsidR="00317F48">
        <w:rPr>
          <w:rFonts w:asciiTheme="majorHAnsi" w:eastAsia="Times New Roman" w:hAnsiTheme="majorHAnsi" w:cs="Times New Roman"/>
        </w:rPr>
        <w:t>c</w:t>
      </w:r>
      <w:r w:rsidR="00B1655E" w:rsidRPr="00AF4680">
        <w:rPr>
          <w:rFonts w:asciiTheme="majorHAnsi" w:eastAsia="Times New Roman" w:hAnsiTheme="majorHAnsi" w:cs="Times New Roman"/>
        </w:rPr>
        <w:t>ommissioners</w:t>
      </w:r>
      <w:r w:rsidR="004F2E97" w:rsidRPr="00AF4680">
        <w:rPr>
          <w:rFonts w:asciiTheme="majorHAnsi" w:eastAsia="Times New Roman" w:hAnsiTheme="majorHAnsi" w:cs="Times New Roman"/>
        </w:rPr>
        <w:t xml:space="preserve"> and </w:t>
      </w:r>
      <w:r w:rsidR="00317F48">
        <w:rPr>
          <w:rFonts w:asciiTheme="majorHAnsi" w:eastAsia="Times New Roman" w:hAnsiTheme="majorHAnsi" w:cs="Times New Roman"/>
        </w:rPr>
        <w:t>p</w:t>
      </w:r>
      <w:r w:rsidR="004F2E97" w:rsidRPr="00AF4680">
        <w:rPr>
          <w:rFonts w:asciiTheme="majorHAnsi" w:eastAsia="Times New Roman" w:hAnsiTheme="majorHAnsi" w:cs="Times New Roman"/>
        </w:rPr>
        <w:t>ractitioners</w:t>
      </w:r>
      <w:r w:rsidR="00317F48">
        <w:rPr>
          <w:rFonts w:asciiTheme="majorHAnsi" w:eastAsia="Times New Roman" w:hAnsiTheme="majorHAnsi" w:cs="Times New Roman"/>
        </w:rPr>
        <w:t>)</w:t>
      </w:r>
      <w:r w:rsidR="007A1AAA" w:rsidRPr="00AF4680">
        <w:rPr>
          <w:rFonts w:asciiTheme="majorHAnsi" w:eastAsia="Times New Roman" w:hAnsiTheme="majorHAnsi" w:cs="Times New Roman"/>
        </w:rPr>
        <w:t>:</w:t>
      </w:r>
      <w:r w:rsidRPr="00AF4680">
        <w:rPr>
          <w:rFonts w:asciiTheme="majorHAnsi" w:eastAsia="Times New Roman" w:hAnsiTheme="majorHAnsi" w:cs="Times New Roman"/>
        </w:rPr>
        <w:t xml:space="preserve"> </w:t>
      </w:r>
      <w:r w:rsidR="00F572AA" w:rsidRPr="00AF4680">
        <w:rPr>
          <w:rFonts w:asciiTheme="majorHAnsi" w:eastAsia="Times New Roman" w:hAnsiTheme="majorHAnsi" w:cs="Times New Roman"/>
        </w:rPr>
        <w:t>5</w:t>
      </w:r>
      <w:r w:rsidR="00F572AA" w:rsidRPr="00AF4680">
        <w:rPr>
          <w:rFonts w:asciiTheme="majorHAnsi" w:eastAsia="Times New Roman" w:hAnsiTheme="majorHAnsi" w:cs="Times New Roman"/>
          <w:vertAlign w:val="superscript"/>
        </w:rPr>
        <w:t>th</w:t>
      </w:r>
      <w:r w:rsidR="00F572AA" w:rsidRPr="00AF4680">
        <w:rPr>
          <w:rFonts w:asciiTheme="majorHAnsi" w:eastAsia="Times New Roman" w:hAnsiTheme="majorHAnsi" w:cs="Times New Roman"/>
        </w:rPr>
        <w:t xml:space="preserve"> June 2020 </w:t>
      </w:r>
    </w:p>
    <w:p w14:paraId="7C2B4D09" w14:textId="77777777" w:rsidR="00F572AA" w:rsidRPr="00AF4680" w:rsidRDefault="00F572AA" w:rsidP="00F572AA">
      <w:pPr>
        <w:rPr>
          <w:rFonts w:asciiTheme="majorHAnsi" w:eastAsia="Times New Roman" w:hAnsiTheme="majorHAnsi" w:cs="Times New Roman"/>
        </w:rPr>
      </w:pPr>
    </w:p>
    <w:p w14:paraId="53BCFD60" w14:textId="4E87AC0D" w:rsidR="00581AD4" w:rsidRPr="00AF4680" w:rsidRDefault="00F572AA" w:rsidP="00F572AA">
      <w:pPr>
        <w:rPr>
          <w:rFonts w:asciiTheme="majorHAnsi" w:eastAsia="Times New Roman" w:hAnsiTheme="majorHAnsi" w:cs="Times New Roman"/>
        </w:rPr>
      </w:pPr>
      <w:r w:rsidRPr="00AF4680">
        <w:rPr>
          <w:rFonts w:asciiTheme="majorHAnsi" w:eastAsia="Times New Roman" w:hAnsiTheme="majorHAnsi" w:cs="Times New Roman"/>
        </w:rPr>
        <w:t>The Educational Inequality conference</w:t>
      </w:r>
      <w:r w:rsidR="00E06A45">
        <w:rPr>
          <w:rFonts w:asciiTheme="majorHAnsi" w:eastAsia="Times New Roman" w:hAnsiTheme="majorHAnsi" w:cs="Times New Roman"/>
        </w:rPr>
        <w:t>s</w:t>
      </w:r>
      <w:r w:rsidRPr="00AF4680">
        <w:rPr>
          <w:rFonts w:asciiTheme="majorHAnsi" w:eastAsia="Times New Roman" w:hAnsiTheme="majorHAnsi" w:cs="Times New Roman"/>
        </w:rPr>
        <w:t xml:space="preserve"> </w:t>
      </w:r>
      <w:r w:rsidR="00E06A45">
        <w:rPr>
          <w:rFonts w:asciiTheme="majorHAnsi" w:eastAsia="Times New Roman" w:hAnsiTheme="majorHAnsi" w:cs="Times New Roman"/>
        </w:rPr>
        <w:t>are</w:t>
      </w:r>
      <w:r w:rsidRPr="00AF4680">
        <w:rPr>
          <w:rFonts w:asciiTheme="majorHAnsi" w:eastAsia="Times New Roman" w:hAnsiTheme="majorHAnsi" w:cs="Times New Roman"/>
        </w:rPr>
        <w:t xml:space="preserve"> focused on cutting edge research and innovation in the pedagogy of </w:t>
      </w:r>
      <w:r w:rsidR="00F43306">
        <w:rPr>
          <w:rFonts w:asciiTheme="majorHAnsi" w:eastAsia="Times New Roman" w:hAnsiTheme="majorHAnsi" w:cs="Times New Roman"/>
        </w:rPr>
        <w:t>youth work, social work, education</w:t>
      </w:r>
      <w:r w:rsidRPr="00AF4680">
        <w:rPr>
          <w:rFonts w:asciiTheme="majorHAnsi" w:eastAsia="Times New Roman" w:hAnsiTheme="majorHAnsi" w:cs="Times New Roman"/>
        </w:rPr>
        <w:t>, further education and higher education</w:t>
      </w:r>
      <w:r w:rsidR="00FD0BDA">
        <w:rPr>
          <w:rFonts w:asciiTheme="majorHAnsi" w:eastAsia="Times New Roman" w:hAnsiTheme="majorHAnsi" w:cs="Times New Roman"/>
        </w:rPr>
        <w:t xml:space="preserve"> in statutory, private and charitable sectors</w:t>
      </w:r>
      <w:r w:rsidRPr="00AF4680">
        <w:rPr>
          <w:rFonts w:asciiTheme="majorHAnsi" w:eastAsia="Times New Roman" w:hAnsiTheme="majorHAnsi" w:cs="Times New Roman"/>
        </w:rPr>
        <w:t>. The conference</w:t>
      </w:r>
      <w:r w:rsidR="005B6538">
        <w:rPr>
          <w:rFonts w:asciiTheme="majorHAnsi" w:eastAsia="Times New Roman" w:hAnsiTheme="majorHAnsi" w:cs="Times New Roman"/>
        </w:rPr>
        <w:t>s</w:t>
      </w:r>
      <w:r w:rsidRPr="00AF4680">
        <w:rPr>
          <w:rFonts w:asciiTheme="majorHAnsi" w:eastAsia="Times New Roman" w:hAnsiTheme="majorHAnsi" w:cs="Times New Roman"/>
        </w:rPr>
        <w:t xml:space="preserve"> </w:t>
      </w:r>
      <w:r w:rsidR="005B6538">
        <w:rPr>
          <w:rFonts w:asciiTheme="majorHAnsi" w:eastAsia="Times New Roman" w:hAnsiTheme="majorHAnsi" w:cs="Times New Roman"/>
        </w:rPr>
        <w:t>are</w:t>
      </w:r>
      <w:r w:rsidRPr="00AF4680">
        <w:rPr>
          <w:rFonts w:asciiTheme="majorHAnsi" w:eastAsia="Times New Roman" w:hAnsiTheme="majorHAnsi" w:cs="Times New Roman"/>
        </w:rPr>
        <w:t xml:space="preserve"> grounded in a shared passion and commitment to provide an equitable education for everyone ensuring all children, young peop</w:t>
      </w:r>
      <w:r w:rsidR="00F5009F" w:rsidRPr="00AF4680">
        <w:rPr>
          <w:rFonts w:asciiTheme="majorHAnsi" w:eastAsia="Times New Roman" w:hAnsiTheme="majorHAnsi" w:cs="Times New Roman"/>
        </w:rPr>
        <w:t xml:space="preserve">le, pupils and students thrive and an intolerance for ‘dropout’, ‘NEET’, bullying, exclusion, educational failure and other such phenomenon. </w:t>
      </w:r>
      <w:r w:rsidRPr="00AF4680">
        <w:rPr>
          <w:rFonts w:asciiTheme="majorHAnsi" w:eastAsia="Times New Roman" w:hAnsiTheme="majorHAnsi" w:cs="Times New Roman"/>
        </w:rPr>
        <w:t xml:space="preserve">As such </w:t>
      </w:r>
      <w:r w:rsidR="005B6538">
        <w:rPr>
          <w:rFonts w:asciiTheme="majorHAnsi" w:eastAsia="Times New Roman" w:hAnsiTheme="majorHAnsi" w:cs="Times New Roman"/>
        </w:rPr>
        <w:t xml:space="preserve">they </w:t>
      </w:r>
      <w:r w:rsidRPr="00AF4680">
        <w:rPr>
          <w:rFonts w:asciiTheme="majorHAnsi" w:eastAsia="Times New Roman" w:hAnsiTheme="majorHAnsi" w:cs="Times New Roman"/>
        </w:rPr>
        <w:t xml:space="preserve">adopt a critical pedagogical stance towards education and </w:t>
      </w:r>
      <w:r w:rsidR="005B6538">
        <w:rPr>
          <w:rFonts w:asciiTheme="majorHAnsi" w:eastAsia="Times New Roman" w:hAnsiTheme="majorHAnsi" w:cs="Times New Roman"/>
        </w:rPr>
        <w:t>are</w:t>
      </w:r>
      <w:r w:rsidRPr="00AF4680">
        <w:rPr>
          <w:rFonts w:asciiTheme="majorHAnsi" w:eastAsia="Times New Roman" w:hAnsiTheme="majorHAnsi" w:cs="Times New Roman"/>
        </w:rPr>
        <w:t xml:space="preserve"> focussed on understanding the issues and moving to action to resolve them. </w:t>
      </w:r>
    </w:p>
    <w:p w14:paraId="09BBBCAA" w14:textId="77777777" w:rsidR="00581AD4" w:rsidRPr="00AF4680" w:rsidRDefault="00581AD4" w:rsidP="00F572AA">
      <w:pPr>
        <w:rPr>
          <w:rFonts w:asciiTheme="majorHAnsi" w:eastAsia="Times New Roman" w:hAnsiTheme="majorHAnsi" w:cs="Times New Roman"/>
        </w:rPr>
      </w:pPr>
    </w:p>
    <w:p w14:paraId="24373E18" w14:textId="7BC1DFA7" w:rsidR="00F572AA" w:rsidRPr="00AF4680" w:rsidRDefault="480EF703" w:rsidP="480EF703">
      <w:pPr>
        <w:rPr>
          <w:rFonts w:asciiTheme="majorHAnsi" w:eastAsia="Times New Roman" w:hAnsiTheme="majorHAnsi" w:cs="Times New Roman"/>
        </w:rPr>
      </w:pPr>
      <w:r w:rsidRPr="480EF703">
        <w:rPr>
          <w:rFonts w:asciiTheme="majorHAnsi" w:eastAsia="Times New Roman" w:hAnsiTheme="majorHAnsi" w:cs="Times New Roman"/>
        </w:rPr>
        <w:t xml:space="preserve">The events provide a professional development and research capacity building opportunity for teachers, social workers, youth workers, lecturers and leaders and managers. The first conference is focussed exclusively at practitioners, hoping to enable changes at the front lie of education, youth work and social work practice. The second conferences </w:t>
      </w:r>
      <w:proofErr w:type="gramStart"/>
      <w:r w:rsidRPr="480EF703">
        <w:rPr>
          <w:rFonts w:asciiTheme="majorHAnsi" w:eastAsia="Times New Roman" w:hAnsiTheme="majorHAnsi" w:cs="Times New Roman"/>
        </w:rPr>
        <w:t>is</w:t>
      </w:r>
      <w:proofErr w:type="gramEnd"/>
      <w:r w:rsidRPr="480EF703">
        <w:rPr>
          <w:rFonts w:asciiTheme="majorHAnsi" w:eastAsia="Times New Roman" w:hAnsiTheme="majorHAnsi" w:cs="Times New Roman"/>
        </w:rPr>
        <w:t xml:space="preserve"> an open academic conference bringing together expert audiences who are committed to developing research-informed practice to tackle educational inequality. In addition to two provocative keynotes there is a choice of sessions on a wide range of research-informed practice in education as well as workshops to support wider discussion and dialogue. The conferences are part funded by Erasmus+ and are part of the </w:t>
      </w:r>
      <w:proofErr w:type="gramStart"/>
      <w:r w:rsidRPr="480EF703">
        <w:rPr>
          <w:rFonts w:asciiTheme="majorHAnsi" w:eastAsia="Times New Roman" w:hAnsiTheme="majorHAnsi" w:cs="Times New Roman"/>
        </w:rPr>
        <w:t>three year</w:t>
      </w:r>
      <w:proofErr w:type="gramEnd"/>
      <w:r w:rsidRPr="480EF703">
        <w:rPr>
          <w:rFonts w:asciiTheme="majorHAnsi" w:eastAsia="Times New Roman" w:hAnsiTheme="majorHAnsi" w:cs="Times New Roman"/>
        </w:rPr>
        <w:t xml:space="preserve"> Marginalisation and Co-created Education (</w:t>
      </w:r>
      <w:proofErr w:type="spellStart"/>
      <w:r w:rsidRPr="480EF703">
        <w:rPr>
          <w:rFonts w:asciiTheme="majorHAnsi" w:eastAsia="Times New Roman" w:hAnsiTheme="majorHAnsi" w:cs="Times New Roman"/>
        </w:rPr>
        <w:t>MaCE</w:t>
      </w:r>
      <w:proofErr w:type="spellEnd"/>
      <w:r w:rsidRPr="480EF703">
        <w:rPr>
          <w:rFonts w:asciiTheme="majorHAnsi" w:eastAsia="Times New Roman" w:hAnsiTheme="majorHAnsi" w:cs="Times New Roman"/>
        </w:rPr>
        <w:t xml:space="preserve">) project. </w:t>
      </w:r>
      <w:r w:rsidR="007F07FE">
        <w:rPr>
          <w:rFonts w:asciiTheme="majorHAnsi" w:eastAsia="Times New Roman" w:hAnsiTheme="majorHAnsi" w:cs="Times New Roman"/>
        </w:rPr>
        <w:t xml:space="preserve">For more information on the </w:t>
      </w:r>
      <w:proofErr w:type="spellStart"/>
      <w:r w:rsidR="007F07FE">
        <w:rPr>
          <w:rFonts w:asciiTheme="majorHAnsi" w:eastAsia="Times New Roman" w:hAnsiTheme="majorHAnsi" w:cs="Times New Roman"/>
        </w:rPr>
        <w:t>MaCE</w:t>
      </w:r>
      <w:proofErr w:type="spellEnd"/>
      <w:r w:rsidR="007F07FE">
        <w:rPr>
          <w:rFonts w:asciiTheme="majorHAnsi" w:eastAsia="Times New Roman" w:hAnsiTheme="majorHAnsi" w:cs="Times New Roman"/>
        </w:rPr>
        <w:t xml:space="preserve"> project please visit: </w:t>
      </w:r>
      <w:hyperlink r:id="rId10" w:history="1">
        <w:r w:rsidR="007F07FE">
          <w:rPr>
            <w:rStyle w:val="Hyperlink"/>
          </w:rPr>
          <w:t>https://www.usn.no/english/research/projects/marginalisation-and-co-created-education-mace/</w:t>
        </w:r>
      </w:hyperlink>
      <w:bookmarkStart w:id="0" w:name="_GoBack"/>
      <w:bookmarkEnd w:id="0"/>
    </w:p>
    <w:p w14:paraId="7655E0E1" w14:textId="1479B55A" w:rsidR="00F572AA" w:rsidRDefault="00F572AA" w:rsidP="480EF703">
      <w:pPr>
        <w:rPr>
          <w:rFonts w:asciiTheme="majorHAnsi" w:eastAsia="Times New Roman" w:hAnsiTheme="majorHAnsi" w:cs="Times New Roman"/>
        </w:rPr>
      </w:pPr>
    </w:p>
    <w:p w14:paraId="0B58E3F1" w14:textId="3F8E2C0E" w:rsidR="00DF21D3" w:rsidRDefault="480EF703" w:rsidP="480EF703">
      <w:pPr>
        <w:rPr>
          <w:rFonts w:asciiTheme="majorHAnsi" w:eastAsia="Times New Roman" w:hAnsiTheme="majorHAnsi" w:cs="Times New Roman"/>
        </w:rPr>
      </w:pPr>
      <w:r w:rsidRPr="480EF703">
        <w:rPr>
          <w:rFonts w:asciiTheme="majorHAnsi" w:eastAsia="Times New Roman" w:hAnsiTheme="majorHAnsi" w:cs="Times New Roman"/>
        </w:rPr>
        <w:t xml:space="preserve">**Places are limited** </w:t>
      </w:r>
    </w:p>
    <w:p w14:paraId="1C2F0973" w14:textId="3221CD33" w:rsidR="00DF21D3" w:rsidRDefault="480EF703" w:rsidP="480EF703">
      <w:pPr>
        <w:rPr>
          <w:rFonts w:asciiTheme="majorHAnsi" w:eastAsia="Times New Roman" w:hAnsiTheme="majorHAnsi" w:cs="Times New Roman"/>
        </w:rPr>
      </w:pPr>
      <w:r w:rsidRPr="480EF703">
        <w:rPr>
          <w:rFonts w:asciiTheme="majorHAnsi" w:eastAsia="Times New Roman" w:hAnsiTheme="majorHAnsi" w:cs="Times New Roman"/>
        </w:rPr>
        <w:t>There are 35 free places for each day, and a further 35 fee paid places for each day (£50 per day).</w:t>
      </w:r>
    </w:p>
    <w:p w14:paraId="0C65FD29" w14:textId="168DE87E" w:rsidR="6996BAA1" w:rsidRDefault="480EF703" w:rsidP="480EF703">
      <w:pPr>
        <w:rPr>
          <w:rFonts w:asciiTheme="majorHAnsi" w:eastAsia="Times New Roman" w:hAnsiTheme="majorHAnsi" w:cs="Times New Roman"/>
        </w:rPr>
      </w:pPr>
      <w:r w:rsidRPr="480EF703">
        <w:rPr>
          <w:rFonts w:asciiTheme="majorHAnsi" w:eastAsia="Times New Roman" w:hAnsiTheme="majorHAnsi" w:cs="Times New Roman"/>
        </w:rPr>
        <w:t>Places allocated on a ‘first come first served’ basis.</w:t>
      </w:r>
    </w:p>
    <w:p w14:paraId="65C1FF57" w14:textId="5E6DA95C" w:rsidR="00523754" w:rsidRDefault="00523754" w:rsidP="480EF703">
      <w:pPr>
        <w:rPr>
          <w:rFonts w:asciiTheme="majorHAnsi" w:eastAsia="Times New Roman" w:hAnsiTheme="majorHAnsi" w:cs="Times New Roman"/>
        </w:rPr>
      </w:pPr>
    </w:p>
    <w:p w14:paraId="300718D2" w14:textId="734D7A59" w:rsidR="00523754" w:rsidRPr="00E603E9" w:rsidRDefault="480EF703" w:rsidP="480EF703">
      <w:pPr>
        <w:rPr>
          <w:rFonts w:asciiTheme="majorHAnsi" w:eastAsia="Times New Roman" w:hAnsiTheme="majorHAnsi" w:cs="Times New Roman"/>
          <w:b/>
          <w:bCs/>
        </w:rPr>
      </w:pPr>
      <w:r w:rsidRPr="480EF703">
        <w:rPr>
          <w:rFonts w:asciiTheme="majorHAnsi" w:eastAsia="Times New Roman" w:hAnsiTheme="majorHAnsi" w:cs="Times New Roman"/>
          <w:b/>
          <w:bCs/>
        </w:rPr>
        <w:t>National Conference Agenda</w:t>
      </w:r>
    </w:p>
    <w:p w14:paraId="7E5B9952" w14:textId="15BB1553" w:rsidR="00E603E9" w:rsidRDefault="480EF703" w:rsidP="480EF703">
      <w:pPr>
        <w:rPr>
          <w:rFonts w:asciiTheme="majorHAnsi" w:eastAsia="Times New Roman" w:hAnsiTheme="majorHAnsi" w:cs="Times New Roman"/>
        </w:rPr>
      </w:pPr>
      <w:r w:rsidRPr="480EF703">
        <w:rPr>
          <w:rFonts w:asciiTheme="majorHAnsi" w:eastAsia="Times New Roman" w:hAnsiTheme="majorHAnsi" w:cs="Times New Roman"/>
        </w:rPr>
        <w:t>0930 Welcome and networking</w:t>
      </w:r>
    </w:p>
    <w:p w14:paraId="6B9A2561" w14:textId="50EBB872" w:rsidR="480EF703" w:rsidRDefault="480EF703" w:rsidP="480EF703">
      <w:pPr>
        <w:rPr>
          <w:rFonts w:asciiTheme="majorHAnsi" w:eastAsia="Times New Roman" w:hAnsiTheme="majorHAnsi" w:cs="Times New Roman"/>
        </w:rPr>
      </w:pPr>
      <w:r w:rsidRPr="480EF703">
        <w:rPr>
          <w:rFonts w:asciiTheme="majorHAnsi" w:eastAsia="Times New Roman" w:hAnsiTheme="majorHAnsi" w:cs="Times New Roman"/>
        </w:rPr>
        <w:t>0945 Welcome to the conference and to the University of Cumbria (Vice Chancellor Julie Mennell or Pro-Vice Chancellor Brian Webster-Henderson) (To be confirmed)</w:t>
      </w:r>
    </w:p>
    <w:p w14:paraId="764BCE53" w14:textId="16951343" w:rsidR="480EF703" w:rsidRDefault="480EF703" w:rsidP="480EF703">
      <w:pPr>
        <w:rPr>
          <w:rFonts w:asciiTheme="majorHAnsi" w:eastAsia="Times New Roman" w:hAnsiTheme="majorHAnsi" w:cs="Times New Roman"/>
          <w:lang w:val="en-US"/>
        </w:rPr>
      </w:pPr>
      <w:r w:rsidRPr="480EF703">
        <w:rPr>
          <w:rFonts w:asciiTheme="majorHAnsi" w:eastAsia="Times New Roman" w:hAnsiTheme="majorHAnsi" w:cs="Times New Roman"/>
        </w:rPr>
        <w:lastRenderedPageBreak/>
        <w:t xml:space="preserve">1000 Overview of the </w:t>
      </w:r>
      <w:proofErr w:type="spellStart"/>
      <w:r w:rsidRPr="480EF703">
        <w:rPr>
          <w:rFonts w:asciiTheme="majorHAnsi" w:eastAsia="Times New Roman" w:hAnsiTheme="majorHAnsi" w:cs="Times New Roman"/>
        </w:rPr>
        <w:t>MaCE</w:t>
      </w:r>
      <w:proofErr w:type="spellEnd"/>
      <w:r w:rsidRPr="480EF703">
        <w:rPr>
          <w:rFonts w:asciiTheme="majorHAnsi" w:eastAsia="Times New Roman" w:hAnsiTheme="majorHAnsi" w:cs="Times New Roman"/>
        </w:rPr>
        <w:t xml:space="preserve"> Project – </w:t>
      </w:r>
      <w:proofErr w:type="spellStart"/>
      <w:r w:rsidRPr="480EF703">
        <w:rPr>
          <w:rFonts w:asciiTheme="majorHAnsi" w:eastAsia="Times New Roman" w:hAnsiTheme="majorHAnsi" w:cs="Times New Roman"/>
          <w:lang w:val="en-US"/>
        </w:rPr>
        <w:t>MaCE</w:t>
      </w:r>
      <w:proofErr w:type="spellEnd"/>
      <w:r w:rsidRPr="480EF703">
        <w:rPr>
          <w:rFonts w:asciiTheme="majorHAnsi" w:eastAsia="Times New Roman" w:hAnsiTheme="majorHAnsi" w:cs="Times New Roman"/>
          <w:lang w:val="en-US"/>
        </w:rPr>
        <w:t>-Coordinator Professor Mette Bunting, USN</w:t>
      </w:r>
    </w:p>
    <w:p w14:paraId="2FD3C900" w14:textId="6BF4F9C5" w:rsidR="00207101" w:rsidRDefault="480EF703" w:rsidP="480EF703">
      <w:pPr>
        <w:rPr>
          <w:rFonts w:asciiTheme="majorHAnsi" w:eastAsia="Times New Roman" w:hAnsiTheme="majorHAnsi" w:cs="Times New Roman"/>
        </w:rPr>
      </w:pPr>
      <w:r w:rsidRPr="480EF703">
        <w:rPr>
          <w:rFonts w:asciiTheme="majorHAnsi" w:eastAsia="Times New Roman" w:hAnsiTheme="majorHAnsi" w:cs="Times New Roman"/>
        </w:rPr>
        <w:t xml:space="preserve">1015 Equalities Literacy Framework- Professor Kaz Stuart, </w:t>
      </w:r>
      <w:proofErr w:type="spellStart"/>
      <w:r w:rsidRPr="480EF703">
        <w:rPr>
          <w:rFonts w:asciiTheme="majorHAnsi" w:eastAsia="Times New Roman" w:hAnsiTheme="majorHAnsi" w:cs="Times New Roman"/>
        </w:rPr>
        <w:t>UoC</w:t>
      </w:r>
      <w:proofErr w:type="spellEnd"/>
      <w:r w:rsidRPr="480EF703">
        <w:rPr>
          <w:rFonts w:asciiTheme="majorHAnsi" w:eastAsia="Times New Roman" w:hAnsiTheme="majorHAnsi" w:cs="Times New Roman"/>
        </w:rPr>
        <w:t>.</w:t>
      </w:r>
    </w:p>
    <w:p w14:paraId="4EDFAD3D" w14:textId="02C984D5" w:rsidR="480EF703" w:rsidRDefault="480EF703" w:rsidP="480EF703">
      <w:pPr>
        <w:rPr>
          <w:rFonts w:asciiTheme="majorHAnsi" w:eastAsia="Times New Roman" w:hAnsiTheme="majorHAnsi" w:cs="Times New Roman"/>
        </w:rPr>
      </w:pPr>
      <w:r w:rsidRPr="480EF703">
        <w:rPr>
          <w:rFonts w:asciiTheme="majorHAnsi" w:eastAsia="Times New Roman" w:hAnsiTheme="majorHAnsi" w:cs="Times New Roman"/>
        </w:rPr>
        <w:t>1040 Social Reproduction and Social Inclusion in Education – Associate Professor David Thore Gravesen, VIA</w:t>
      </w:r>
    </w:p>
    <w:p w14:paraId="47B93068" w14:textId="2FC379F9" w:rsidR="480EF703" w:rsidRDefault="480EF703" w:rsidP="480EF703">
      <w:pPr>
        <w:rPr>
          <w:rFonts w:asciiTheme="majorHAnsi" w:eastAsia="Times New Roman" w:hAnsiTheme="majorHAnsi" w:cs="Times New Roman"/>
        </w:rPr>
      </w:pPr>
      <w:r w:rsidRPr="480EF703">
        <w:rPr>
          <w:rFonts w:asciiTheme="majorHAnsi" w:eastAsia="Times New Roman" w:hAnsiTheme="majorHAnsi" w:cs="Times New Roman"/>
        </w:rPr>
        <w:t>1100 The Indirect Approach in Research and Learning – Associate Professor Geir H. Moshuus, USN and Peter Hornbæk Frostholm</w:t>
      </w:r>
    </w:p>
    <w:p w14:paraId="2F75C0B5" w14:textId="718EFED7" w:rsidR="00747669" w:rsidRDefault="480EF703" w:rsidP="480EF703">
      <w:pPr>
        <w:rPr>
          <w:rFonts w:asciiTheme="majorHAnsi" w:eastAsia="Times New Roman" w:hAnsiTheme="majorHAnsi" w:cs="Times New Roman"/>
        </w:rPr>
      </w:pPr>
      <w:r w:rsidRPr="480EF703">
        <w:rPr>
          <w:rFonts w:asciiTheme="majorHAnsi" w:eastAsia="Times New Roman" w:hAnsiTheme="majorHAnsi" w:cs="Times New Roman"/>
        </w:rPr>
        <w:t>1120 Coffee</w:t>
      </w:r>
    </w:p>
    <w:p w14:paraId="2C23D2D1" w14:textId="31198E10" w:rsidR="00747669" w:rsidRDefault="480EF703" w:rsidP="480EF703">
      <w:pPr>
        <w:rPr>
          <w:rFonts w:asciiTheme="majorHAnsi" w:eastAsia="Times New Roman" w:hAnsiTheme="majorHAnsi" w:cs="Times New Roman"/>
        </w:rPr>
      </w:pPr>
      <w:r w:rsidRPr="480EF703">
        <w:rPr>
          <w:rFonts w:asciiTheme="majorHAnsi" w:eastAsia="Times New Roman" w:hAnsiTheme="majorHAnsi" w:cs="Times New Roman"/>
        </w:rPr>
        <w:t xml:space="preserve">1145 What we learned from these youth voices for education and social services – Assistant Professor Kathrine Bordevich, USN and Steve Walker, </w:t>
      </w:r>
      <w:proofErr w:type="spellStart"/>
      <w:r w:rsidRPr="480EF703">
        <w:rPr>
          <w:rFonts w:asciiTheme="majorHAnsi" w:eastAsia="Times New Roman" w:hAnsiTheme="majorHAnsi" w:cs="Times New Roman"/>
        </w:rPr>
        <w:t>UoC</w:t>
      </w:r>
      <w:proofErr w:type="spellEnd"/>
      <w:r w:rsidRPr="480EF703">
        <w:rPr>
          <w:rFonts w:asciiTheme="majorHAnsi" w:eastAsia="Times New Roman" w:hAnsiTheme="majorHAnsi" w:cs="Times New Roman"/>
        </w:rPr>
        <w:t>.</w:t>
      </w:r>
    </w:p>
    <w:p w14:paraId="4C8BD5E2" w14:textId="0AE799E9" w:rsidR="000A2497" w:rsidRDefault="480EF703" w:rsidP="480EF703">
      <w:pPr>
        <w:rPr>
          <w:rFonts w:asciiTheme="majorHAnsi" w:eastAsia="Times New Roman" w:hAnsiTheme="majorHAnsi" w:cs="Times New Roman"/>
        </w:rPr>
      </w:pPr>
      <w:r w:rsidRPr="480EF703">
        <w:rPr>
          <w:rFonts w:asciiTheme="majorHAnsi" w:eastAsia="Times New Roman" w:hAnsiTheme="majorHAnsi" w:cs="Times New Roman"/>
        </w:rPr>
        <w:t xml:space="preserve">1215 What we learned from co-researching with students for higher education – Sidse Hølvig </w:t>
      </w:r>
      <w:proofErr w:type="spellStart"/>
      <w:r w:rsidRPr="480EF703">
        <w:rPr>
          <w:rFonts w:asciiTheme="majorHAnsi" w:eastAsia="Times New Roman" w:hAnsiTheme="majorHAnsi" w:cs="Times New Roman"/>
        </w:rPr>
        <w:t>Mikkelse</w:t>
      </w:r>
      <w:proofErr w:type="spellEnd"/>
      <w:r w:rsidRPr="480EF703">
        <w:rPr>
          <w:rFonts w:asciiTheme="majorHAnsi" w:eastAsia="Times New Roman" w:hAnsiTheme="majorHAnsi" w:cs="Times New Roman"/>
        </w:rPr>
        <w:t xml:space="preserve">, VIA and Dr Paul Cammack, </w:t>
      </w:r>
      <w:proofErr w:type="spellStart"/>
      <w:r w:rsidRPr="480EF703">
        <w:rPr>
          <w:rFonts w:asciiTheme="majorHAnsi" w:eastAsia="Times New Roman" w:hAnsiTheme="majorHAnsi" w:cs="Times New Roman"/>
        </w:rPr>
        <w:t>UoC</w:t>
      </w:r>
      <w:proofErr w:type="spellEnd"/>
      <w:r w:rsidRPr="480EF703">
        <w:rPr>
          <w:rFonts w:asciiTheme="majorHAnsi" w:eastAsia="Times New Roman" w:hAnsiTheme="majorHAnsi" w:cs="Times New Roman"/>
        </w:rPr>
        <w:t>.</w:t>
      </w:r>
    </w:p>
    <w:p w14:paraId="659C8AFC" w14:textId="67A18A27" w:rsidR="006D35D2" w:rsidRDefault="480EF703" w:rsidP="480EF703">
      <w:pPr>
        <w:rPr>
          <w:rFonts w:asciiTheme="majorHAnsi" w:eastAsia="Times New Roman" w:hAnsiTheme="majorHAnsi" w:cs="Times New Roman"/>
        </w:rPr>
      </w:pPr>
      <w:r w:rsidRPr="480EF703">
        <w:rPr>
          <w:rFonts w:asciiTheme="majorHAnsi" w:eastAsia="Times New Roman" w:hAnsiTheme="majorHAnsi" w:cs="Times New Roman"/>
        </w:rPr>
        <w:t>1245 Buffet lunch and networking</w:t>
      </w:r>
    </w:p>
    <w:p w14:paraId="46A8B596" w14:textId="531A989B" w:rsidR="480EF703" w:rsidRDefault="480EF703" w:rsidP="480EF703">
      <w:pPr>
        <w:rPr>
          <w:rFonts w:asciiTheme="majorHAnsi" w:eastAsia="Times New Roman" w:hAnsiTheme="majorHAnsi" w:cs="Times New Roman"/>
        </w:rPr>
      </w:pPr>
      <w:r w:rsidRPr="480EF703">
        <w:rPr>
          <w:rFonts w:asciiTheme="majorHAnsi" w:eastAsia="Times New Roman" w:hAnsiTheme="majorHAnsi" w:cs="Times New Roman"/>
        </w:rPr>
        <w:t xml:space="preserve">1345 Student voices – how our co-researchers found the project - Debbie Terras (UK), Marie </w:t>
      </w:r>
      <w:proofErr w:type="spellStart"/>
      <w:r w:rsidRPr="480EF703">
        <w:rPr>
          <w:rFonts w:asciiTheme="majorHAnsi" w:eastAsia="Times New Roman" w:hAnsiTheme="majorHAnsi" w:cs="Times New Roman"/>
        </w:rPr>
        <w:t>Møller</w:t>
      </w:r>
      <w:proofErr w:type="spellEnd"/>
      <w:r w:rsidRPr="480EF703">
        <w:rPr>
          <w:rFonts w:asciiTheme="majorHAnsi" w:eastAsia="Times New Roman" w:hAnsiTheme="majorHAnsi" w:cs="Times New Roman"/>
        </w:rPr>
        <w:t xml:space="preserve"> </w:t>
      </w:r>
      <w:proofErr w:type="spellStart"/>
      <w:r w:rsidRPr="480EF703">
        <w:rPr>
          <w:rFonts w:asciiTheme="majorHAnsi" w:eastAsia="Times New Roman" w:hAnsiTheme="majorHAnsi" w:cs="Times New Roman"/>
        </w:rPr>
        <w:t>Skau</w:t>
      </w:r>
      <w:proofErr w:type="spellEnd"/>
      <w:r w:rsidRPr="480EF703">
        <w:rPr>
          <w:rFonts w:asciiTheme="majorHAnsi" w:eastAsia="Times New Roman" w:hAnsiTheme="majorHAnsi" w:cs="Times New Roman"/>
        </w:rPr>
        <w:t xml:space="preserve"> (N) and Josefine Raunkjær (DK) (To be confirmed)</w:t>
      </w:r>
    </w:p>
    <w:p w14:paraId="6F3D8BAE" w14:textId="42D7B634" w:rsidR="00B2573A" w:rsidRDefault="05BADE4E" w:rsidP="05BADE4E">
      <w:pPr>
        <w:rPr>
          <w:rFonts w:asciiTheme="majorHAnsi" w:eastAsia="Times New Roman" w:hAnsiTheme="majorHAnsi" w:cs="Times New Roman"/>
        </w:rPr>
      </w:pPr>
      <w:r w:rsidRPr="05BADE4E">
        <w:rPr>
          <w:rFonts w:asciiTheme="majorHAnsi" w:eastAsia="Times New Roman" w:hAnsiTheme="majorHAnsi" w:cs="Times New Roman"/>
        </w:rPr>
        <w:t>1415 Keynote Professor Carolyn Jackson – Title TBC.</w:t>
      </w:r>
    </w:p>
    <w:p w14:paraId="399C6523" w14:textId="2FC20F72" w:rsidR="00B2573A" w:rsidRDefault="480EF703" w:rsidP="480EF703">
      <w:pPr>
        <w:rPr>
          <w:rFonts w:asciiTheme="majorHAnsi" w:eastAsia="Times New Roman" w:hAnsiTheme="majorHAnsi" w:cs="Times New Roman"/>
        </w:rPr>
      </w:pPr>
      <w:r w:rsidRPr="480EF703">
        <w:rPr>
          <w:rFonts w:asciiTheme="majorHAnsi" w:eastAsia="Times New Roman" w:hAnsiTheme="majorHAnsi" w:cs="Times New Roman"/>
        </w:rPr>
        <w:t>1500 Drawing out learning and pledges to change – world café</w:t>
      </w:r>
    </w:p>
    <w:p w14:paraId="14976479" w14:textId="76368D5A" w:rsidR="003F268F" w:rsidRDefault="480EF703" w:rsidP="480EF703">
      <w:pPr>
        <w:rPr>
          <w:rFonts w:asciiTheme="majorHAnsi" w:eastAsia="Times New Roman" w:hAnsiTheme="majorHAnsi" w:cs="Times New Roman"/>
        </w:rPr>
      </w:pPr>
      <w:r w:rsidRPr="480EF703">
        <w:rPr>
          <w:rFonts w:asciiTheme="majorHAnsi" w:eastAsia="Times New Roman" w:hAnsiTheme="majorHAnsi" w:cs="Times New Roman"/>
        </w:rPr>
        <w:t>1545 Close</w:t>
      </w:r>
    </w:p>
    <w:p w14:paraId="14DDEF38" w14:textId="20D0C0CC" w:rsidR="006950A4" w:rsidRDefault="006950A4" w:rsidP="00F572AA">
      <w:pPr>
        <w:rPr>
          <w:rFonts w:asciiTheme="majorHAnsi" w:eastAsia="Times New Roman" w:hAnsiTheme="majorHAnsi" w:cs="Times New Roman"/>
        </w:rPr>
      </w:pPr>
    </w:p>
    <w:p w14:paraId="03812343" w14:textId="1CA015D0" w:rsidR="003F268F" w:rsidRDefault="003F268F" w:rsidP="00F572AA">
      <w:pPr>
        <w:rPr>
          <w:rFonts w:asciiTheme="majorHAnsi" w:eastAsia="Times New Roman" w:hAnsiTheme="majorHAnsi" w:cs="Times New Roman"/>
        </w:rPr>
      </w:pPr>
      <w:r>
        <w:rPr>
          <w:rFonts w:asciiTheme="majorHAnsi" w:eastAsia="Times New Roman" w:hAnsiTheme="majorHAnsi" w:cs="Times New Roman"/>
        </w:rPr>
        <w:t xml:space="preserve">You are welcome to attend this event if you are a practitioner, leader, manager or commissioner </w:t>
      </w:r>
      <w:r w:rsidR="00C449A4">
        <w:rPr>
          <w:rFonts w:asciiTheme="majorHAnsi" w:eastAsia="Times New Roman" w:hAnsiTheme="majorHAnsi" w:cs="Times New Roman"/>
        </w:rPr>
        <w:t xml:space="preserve">in any sector </w:t>
      </w:r>
      <w:r>
        <w:rPr>
          <w:rFonts w:asciiTheme="majorHAnsi" w:eastAsia="Times New Roman" w:hAnsiTheme="majorHAnsi" w:cs="Times New Roman"/>
        </w:rPr>
        <w:t>supporting children and young people.</w:t>
      </w:r>
    </w:p>
    <w:p w14:paraId="09B738F5" w14:textId="77777777" w:rsidR="00C449A4" w:rsidRDefault="00C449A4" w:rsidP="00F572AA">
      <w:pPr>
        <w:rPr>
          <w:rFonts w:asciiTheme="majorHAnsi" w:eastAsia="Times New Roman" w:hAnsiTheme="majorHAnsi" w:cs="Times New Roman"/>
        </w:rPr>
      </w:pPr>
    </w:p>
    <w:p w14:paraId="7950E294" w14:textId="690CBCD5" w:rsidR="6FF677DC" w:rsidRDefault="6FF677DC" w:rsidP="6FF677DC">
      <w:pPr>
        <w:rPr>
          <w:rFonts w:ascii="Calibri Light" w:eastAsia="Calibri Light" w:hAnsi="Calibri Light" w:cs="Calibri Light"/>
        </w:rPr>
      </w:pPr>
      <w:r w:rsidRPr="6FF677DC">
        <w:rPr>
          <w:rFonts w:asciiTheme="majorHAnsi" w:eastAsia="Times New Roman" w:hAnsiTheme="majorHAnsi" w:cs="Times New Roman"/>
        </w:rPr>
        <w:t xml:space="preserve">To register book here: </w:t>
      </w:r>
      <w:hyperlink r:id="rId11">
        <w:r w:rsidRPr="6FF677DC">
          <w:rPr>
            <w:rStyle w:val="Hyperlink"/>
            <w:rFonts w:asciiTheme="majorHAnsi" w:eastAsia="Times New Roman" w:hAnsiTheme="majorHAnsi" w:cs="Times New Roman"/>
          </w:rPr>
          <w:t>https://www.eventbrite.co.uk/e/practical-solutions-to-educational-inequality-practitioner-day-tickets-74928572377</w:t>
        </w:r>
      </w:hyperlink>
      <w:r w:rsidRPr="6FF677DC">
        <w:rPr>
          <w:rFonts w:asciiTheme="majorHAnsi" w:eastAsia="Times New Roman" w:hAnsiTheme="majorHAnsi" w:cs="Times New Roman"/>
        </w:rPr>
        <w:t xml:space="preserve"> </w:t>
      </w:r>
    </w:p>
    <w:p w14:paraId="238B2294" w14:textId="77777777" w:rsidR="006950A4" w:rsidRDefault="006950A4" w:rsidP="00F572AA">
      <w:pPr>
        <w:rPr>
          <w:rFonts w:asciiTheme="majorHAnsi" w:eastAsia="Times New Roman" w:hAnsiTheme="majorHAnsi" w:cs="Times New Roman"/>
        </w:rPr>
      </w:pPr>
    </w:p>
    <w:p w14:paraId="309A0DB6" w14:textId="45E45236" w:rsidR="00E603E9" w:rsidRPr="00E603E9" w:rsidRDefault="00E603E9" w:rsidP="00F572AA">
      <w:pPr>
        <w:rPr>
          <w:rFonts w:asciiTheme="majorHAnsi" w:eastAsia="Times New Roman" w:hAnsiTheme="majorHAnsi" w:cs="Times New Roman"/>
          <w:b/>
          <w:bCs/>
        </w:rPr>
      </w:pPr>
      <w:r w:rsidRPr="00E603E9">
        <w:rPr>
          <w:rFonts w:asciiTheme="majorHAnsi" w:eastAsia="Times New Roman" w:hAnsiTheme="majorHAnsi" w:cs="Times New Roman"/>
          <w:b/>
          <w:bCs/>
        </w:rPr>
        <w:t>International Conference Agenda</w:t>
      </w:r>
    </w:p>
    <w:p w14:paraId="6332AD5E" w14:textId="2A31E17E" w:rsidR="00E603E9" w:rsidRDefault="00E603E9" w:rsidP="00F572AA">
      <w:pPr>
        <w:rPr>
          <w:rFonts w:asciiTheme="majorHAnsi" w:eastAsia="Times New Roman" w:hAnsiTheme="majorHAnsi" w:cs="Times New Roman"/>
        </w:rPr>
      </w:pPr>
    </w:p>
    <w:p w14:paraId="56A4594B" w14:textId="6AD14E9C" w:rsidR="00E603E9" w:rsidRDefault="480EF703" w:rsidP="480EF703">
      <w:pPr>
        <w:rPr>
          <w:rFonts w:asciiTheme="majorHAnsi" w:eastAsia="Times New Roman" w:hAnsiTheme="majorHAnsi" w:cs="Times New Roman"/>
        </w:rPr>
      </w:pPr>
      <w:r w:rsidRPr="480EF703">
        <w:rPr>
          <w:rFonts w:asciiTheme="majorHAnsi" w:eastAsia="Times New Roman" w:hAnsiTheme="majorHAnsi" w:cs="Times New Roman"/>
        </w:rPr>
        <w:t>0830 Coffee and networking</w:t>
      </w:r>
    </w:p>
    <w:p w14:paraId="45E872DC" w14:textId="47CE2260" w:rsidR="480EF703" w:rsidRDefault="6FF677DC" w:rsidP="6FF677DC">
      <w:pPr>
        <w:rPr>
          <w:rFonts w:asciiTheme="majorHAnsi" w:eastAsia="Times New Roman" w:hAnsiTheme="majorHAnsi" w:cs="Times New Roman"/>
          <w:highlight w:val="yellow"/>
        </w:rPr>
      </w:pPr>
      <w:r w:rsidRPr="6FF677DC">
        <w:rPr>
          <w:rFonts w:asciiTheme="majorHAnsi" w:eastAsia="Times New Roman" w:hAnsiTheme="majorHAnsi" w:cs="Times New Roman"/>
        </w:rPr>
        <w:t>0900 Opening and Welcome to the University of Cumbria (Vice Chancellor Julie Mennell or Pro-Vice Chancellor Brian Webster-Henderson).</w:t>
      </w:r>
    </w:p>
    <w:p w14:paraId="055113E6" w14:textId="058EAA6C" w:rsidR="480EF703" w:rsidRDefault="480EF703" w:rsidP="480EF703">
      <w:pPr>
        <w:rPr>
          <w:rFonts w:asciiTheme="majorHAnsi" w:eastAsia="Times New Roman" w:hAnsiTheme="majorHAnsi" w:cs="Times New Roman"/>
        </w:rPr>
      </w:pPr>
      <w:r w:rsidRPr="480EF703">
        <w:rPr>
          <w:rFonts w:asciiTheme="majorHAnsi" w:eastAsia="Times New Roman" w:hAnsiTheme="majorHAnsi" w:cs="Times New Roman"/>
        </w:rPr>
        <w:t xml:space="preserve">0910 Welcome and overview of </w:t>
      </w:r>
      <w:proofErr w:type="spellStart"/>
      <w:r w:rsidRPr="480EF703">
        <w:rPr>
          <w:rFonts w:asciiTheme="majorHAnsi" w:eastAsia="Times New Roman" w:hAnsiTheme="majorHAnsi" w:cs="Times New Roman"/>
        </w:rPr>
        <w:t>MaCE</w:t>
      </w:r>
      <w:proofErr w:type="spellEnd"/>
      <w:r w:rsidRPr="480EF703">
        <w:rPr>
          <w:rFonts w:asciiTheme="majorHAnsi" w:eastAsia="Times New Roman" w:hAnsiTheme="majorHAnsi" w:cs="Times New Roman"/>
        </w:rPr>
        <w:t xml:space="preserve">, key findings, and learning from the National Practitioner Conference – Professor Kaz Stuart, </w:t>
      </w:r>
      <w:proofErr w:type="spellStart"/>
      <w:r w:rsidRPr="480EF703">
        <w:rPr>
          <w:rFonts w:asciiTheme="majorHAnsi" w:eastAsia="Times New Roman" w:hAnsiTheme="majorHAnsi" w:cs="Times New Roman"/>
        </w:rPr>
        <w:t>UoC</w:t>
      </w:r>
      <w:proofErr w:type="spellEnd"/>
      <w:r w:rsidRPr="480EF703">
        <w:rPr>
          <w:rFonts w:asciiTheme="majorHAnsi" w:eastAsia="Times New Roman" w:hAnsiTheme="majorHAnsi" w:cs="Times New Roman"/>
        </w:rPr>
        <w:t xml:space="preserve">, </w:t>
      </w:r>
      <w:r w:rsidRPr="480EF703">
        <w:rPr>
          <w:rFonts w:asciiTheme="majorHAnsi" w:eastAsia="Times New Roman" w:hAnsiTheme="majorHAnsi" w:cs="Times New Roman"/>
          <w:lang w:val="en-US"/>
        </w:rPr>
        <w:t>Professor Mette Bunting, USN</w:t>
      </w:r>
      <w:r w:rsidRPr="480EF703">
        <w:rPr>
          <w:rFonts w:asciiTheme="majorHAnsi" w:eastAsia="Times New Roman" w:hAnsiTheme="majorHAnsi" w:cs="Times New Roman"/>
        </w:rPr>
        <w:t>, Associate Professor David Thore Gravesen, VIA</w:t>
      </w:r>
    </w:p>
    <w:p w14:paraId="0DE35EF3" w14:textId="08D78975" w:rsidR="00EA755D" w:rsidRDefault="480EF703" w:rsidP="480EF703">
      <w:pPr>
        <w:rPr>
          <w:rFonts w:asciiTheme="majorHAnsi" w:eastAsia="Times New Roman" w:hAnsiTheme="majorHAnsi" w:cs="Times New Roman"/>
        </w:rPr>
      </w:pPr>
      <w:r w:rsidRPr="480EF703">
        <w:rPr>
          <w:rFonts w:asciiTheme="majorHAnsi" w:eastAsia="Times New Roman" w:hAnsiTheme="majorHAnsi" w:cs="Times New Roman"/>
        </w:rPr>
        <w:t>0940 Keynote: Professor Diane Reay – Miseducation</w:t>
      </w:r>
    </w:p>
    <w:p w14:paraId="1106180E" w14:textId="29D85DB1" w:rsidR="00EA755D" w:rsidRDefault="480EF703" w:rsidP="480EF703">
      <w:pPr>
        <w:rPr>
          <w:rFonts w:asciiTheme="majorHAnsi" w:eastAsia="Times New Roman" w:hAnsiTheme="majorHAnsi" w:cs="Times New Roman"/>
        </w:rPr>
      </w:pPr>
      <w:r w:rsidRPr="480EF703">
        <w:rPr>
          <w:rFonts w:asciiTheme="majorHAnsi" w:eastAsia="Times New Roman" w:hAnsiTheme="majorHAnsi" w:cs="Times New Roman"/>
        </w:rPr>
        <w:t>1010 Coffee</w:t>
      </w:r>
    </w:p>
    <w:p w14:paraId="6B3662E6" w14:textId="197C6F5E" w:rsidR="002112D0" w:rsidRDefault="008312AE" w:rsidP="00F572AA">
      <w:pPr>
        <w:rPr>
          <w:rFonts w:asciiTheme="majorHAnsi" w:eastAsia="Times New Roman" w:hAnsiTheme="majorHAnsi" w:cs="Times New Roman"/>
        </w:rPr>
      </w:pPr>
      <w:r>
        <w:rPr>
          <w:rFonts w:asciiTheme="majorHAnsi" w:eastAsia="Times New Roman" w:hAnsiTheme="majorHAnsi" w:cs="Times New Roman"/>
        </w:rPr>
        <w:t>1045 Parallel session one</w:t>
      </w:r>
    </w:p>
    <w:p w14:paraId="521548BD" w14:textId="4CE40AF5" w:rsidR="009214E4" w:rsidRDefault="002112D0" w:rsidP="00F572AA">
      <w:pPr>
        <w:rPr>
          <w:rFonts w:asciiTheme="majorHAnsi" w:eastAsia="Times New Roman" w:hAnsiTheme="majorHAnsi" w:cs="Times New Roman"/>
        </w:rPr>
      </w:pPr>
      <w:r>
        <w:rPr>
          <w:rFonts w:asciiTheme="majorHAnsi" w:eastAsia="Times New Roman" w:hAnsiTheme="majorHAnsi" w:cs="Times New Roman"/>
        </w:rPr>
        <w:t xml:space="preserve">1215 </w:t>
      </w:r>
      <w:r w:rsidR="009214E4">
        <w:rPr>
          <w:rFonts w:asciiTheme="majorHAnsi" w:eastAsia="Times New Roman" w:hAnsiTheme="majorHAnsi" w:cs="Times New Roman"/>
        </w:rPr>
        <w:t>Lunch</w:t>
      </w:r>
    </w:p>
    <w:p w14:paraId="6385347D" w14:textId="2FBB4A4F" w:rsidR="00845C2C" w:rsidRDefault="00845C2C" w:rsidP="00F572AA">
      <w:pPr>
        <w:rPr>
          <w:rFonts w:asciiTheme="majorHAnsi" w:eastAsia="Times New Roman" w:hAnsiTheme="majorHAnsi" w:cs="Times New Roman"/>
        </w:rPr>
      </w:pPr>
      <w:r>
        <w:rPr>
          <w:rFonts w:asciiTheme="majorHAnsi" w:eastAsia="Times New Roman" w:hAnsiTheme="majorHAnsi" w:cs="Times New Roman"/>
        </w:rPr>
        <w:t>1245 Poster session</w:t>
      </w:r>
    </w:p>
    <w:p w14:paraId="50A9E3E9" w14:textId="4E5EAE5B" w:rsidR="002112D0" w:rsidRDefault="009214E4" w:rsidP="00F572AA">
      <w:pPr>
        <w:rPr>
          <w:rFonts w:asciiTheme="majorHAnsi" w:eastAsia="Times New Roman" w:hAnsiTheme="majorHAnsi" w:cs="Times New Roman"/>
        </w:rPr>
      </w:pPr>
      <w:r>
        <w:rPr>
          <w:rFonts w:asciiTheme="majorHAnsi" w:eastAsia="Times New Roman" w:hAnsiTheme="majorHAnsi" w:cs="Times New Roman"/>
        </w:rPr>
        <w:t xml:space="preserve">1315 </w:t>
      </w:r>
      <w:r w:rsidR="002112D0">
        <w:rPr>
          <w:rFonts w:asciiTheme="majorHAnsi" w:eastAsia="Times New Roman" w:hAnsiTheme="majorHAnsi" w:cs="Times New Roman"/>
        </w:rPr>
        <w:t>Parallel session two</w:t>
      </w:r>
    </w:p>
    <w:p w14:paraId="5179178A" w14:textId="77777777" w:rsidR="00D4634A" w:rsidRDefault="009214E4" w:rsidP="00F572AA">
      <w:pPr>
        <w:rPr>
          <w:rFonts w:asciiTheme="majorHAnsi" w:eastAsia="Times New Roman" w:hAnsiTheme="majorHAnsi" w:cs="Times New Roman"/>
        </w:rPr>
      </w:pPr>
      <w:r>
        <w:rPr>
          <w:rFonts w:asciiTheme="majorHAnsi" w:eastAsia="Times New Roman" w:hAnsiTheme="majorHAnsi" w:cs="Times New Roman"/>
        </w:rPr>
        <w:t>1445</w:t>
      </w:r>
      <w:r w:rsidR="00D4634A">
        <w:rPr>
          <w:rFonts w:asciiTheme="majorHAnsi" w:eastAsia="Times New Roman" w:hAnsiTheme="majorHAnsi" w:cs="Times New Roman"/>
        </w:rPr>
        <w:t xml:space="preserve"> Coffee</w:t>
      </w:r>
    </w:p>
    <w:p w14:paraId="79F9977A" w14:textId="6CD431F2" w:rsidR="00926D90" w:rsidRDefault="00D4634A" w:rsidP="00F572AA">
      <w:pPr>
        <w:rPr>
          <w:rFonts w:asciiTheme="majorHAnsi" w:eastAsia="Times New Roman" w:hAnsiTheme="majorHAnsi" w:cs="Times New Roman"/>
        </w:rPr>
      </w:pPr>
      <w:r>
        <w:rPr>
          <w:rFonts w:asciiTheme="majorHAnsi" w:eastAsia="Times New Roman" w:hAnsiTheme="majorHAnsi" w:cs="Times New Roman"/>
        </w:rPr>
        <w:t xml:space="preserve">1515 </w:t>
      </w:r>
      <w:r w:rsidR="00CF5AD9">
        <w:rPr>
          <w:rFonts w:asciiTheme="majorHAnsi" w:eastAsia="Times New Roman" w:hAnsiTheme="majorHAnsi" w:cs="Times New Roman"/>
        </w:rPr>
        <w:t>Parallel session three</w:t>
      </w:r>
      <w:r>
        <w:rPr>
          <w:rFonts w:asciiTheme="majorHAnsi" w:eastAsia="Times New Roman" w:hAnsiTheme="majorHAnsi" w:cs="Times New Roman"/>
        </w:rPr>
        <w:t xml:space="preserve"> </w:t>
      </w:r>
    </w:p>
    <w:p w14:paraId="34153215" w14:textId="7C16849A" w:rsidR="00B600E5" w:rsidRDefault="480EF703" w:rsidP="480EF703">
      <w:pPr>
        <w:rPr>
          <w:rFonts w:asciiTheme="majorHAnsi" w:eastAsia="Times New Roman" w:hAnsiTheme="majorHAnsi" w:cs="Times New Roman"/>
        </w:rPr>
      </w:pPr>
      <w:r w:rsidRPr="480EF703">
        <w:rPr>
          <w:rFonts w:asciiTheme="majorHAnsi" w:eastAsia="Times New Roman" w:hAnsiTheme="majorHAnsi" w:cs="Times New Roman"/>
        </w:rPr>
        <w:t>1645 Bringing it together – closing comments.</w:t>
      </w:r>
    </w:p>
    <w:p w14:paraId="311A0F9D" w14:textId="77777777" w:rsidR="002112D0" w:rsidRDefault="002112D0" w:rsidP="00F572AA">
      <w:pPr>
        <w:rPr>
          <w:rFonts w:asciiTheme="majorHAnsi" w:eastAsia="Times New Roman" w:hAnsiTheme="majorHAnsi" w:cs="Times New Roman"/>
        </w:rPr>
      </w:pPr>
    </w:p>
    <w:p w14:paraId="3275346B" w14:textId="77777777" w:rsidR="0029796F" w:rsidRDefault="0029796F" w:rsidP="00F572AA">
      <w:pPr>
        <w:rPr>
          <w:rFonts w:asciiTheme="majorHAnsi" w:eastAsia="Times New Roman" w:hAnsiTheme="majorHAnsi" w:cs="Times New Roman"/>
        </w:rPr>
      </w:pPr>
    </w:p>
    <w:p w14:paraId="7F4C76FD" w14:textId="14C66F6D" w:rsidR="00C449A4" w:rsidRDefault="00C449A4" w:rsidP="00F572AA">
      <w:pPr>
        <w:rPr>
          <w:rFonts w:asciiTheme="majorHAnsi" w:eastAsia="Times New Roman" w:hAnsiTheme="majorHAnsi" w:cs="Times New Roman"/>
        </w:rPr>
      </w:pPr>
      <w:r>
        <w:rPr>
          <w:rFonts w:asciiTheme="majorHAnsi" w:eastAsia="Times New Roman" w:hAnsiTheme="majorHAnsi" w:cs="Times New Roman"/>
        </w:rPr>
        <w:t xml:space="preserve">You are welcome to attend this event if you are a practitioner, leader, manager, commissioner, student, </w:t>
      </w:r>
      <w:r w:rsidR="00D24785">
        <w:rPr>
          <w:rFonts w:asciiTheme="majorHAnsi" w:eastAsia="Times New Roman" w:hAnsiTheme="majorHAnsi" w:cs="Times New Roman"/>
        </w:rPr>
        <w:t xml:space="preserve">researcher or academic. </w:t>
      </w:r>
    </w:p>
    <w:p w14:paraId="1BAD56FB" w14:textId="63EE9F5E" w:rsidR="00D24785" w:rsidRDefault="00D24785" w:rsidP="00F572AA">
      <w:pPr>
        <w:rPr>
          <w:rFonts w:asciiTheme="majorHAnsi" w:eastAsia="Times New Roman" w:hAnsiTheme="majorHAnsi" w:cs="Times New Roman"/>
        </w:rPr>
      </w:pPr>
    </w:p>
    <w:p w14:paraId="23FF1C63" w14:textId="3D1BBFCC" w:rsidR="6FF677DC" w:rsidRDefault="6FF677DC" w:rsidP="6FF677DC">
      <w:pPr>
        <w:rPr>
          <w:rFonts w:asciiTheme="majorHAnsi" w:eastAsia="Times New Roman" w:hAnsiTheme="majorHAnsi" w:cs="Times New Roman"/>
        </w:rPr>
      </w:pPr>
      <w:r w:rsidRPr="6FF677DC">
        <w:rPr>
          <w:rFonts w:asciiTheme="majorHAnsi" w:eastAsia="Times New Roman" w:hAnsiTheme="majorHAnsi" w:cs="Times New Roman"/>
        </w:rPr>
        <w:t xml:space="preserve">To register book here: </w:t>
      </w:r>
      <w:hyperlink r:id="rId12">
        <w:r w:rsidRPr="6FF677DC">
          <w:rPr>
            <w:rStyle w:val="Hyperlink"/>
            <w:rFonts w:asciiTheme="majorHAnsi" w:eastAsia="Times New Roman" w:hAnsiTheme="majorHAnsi" w:cs="Times New Roman"/>
          </w:rPr>
          <w:t>https://www.eventbrite.co.uk/e/practical-solutions-to-educational-inequality-research-conference-tickets-74930125021</w:t>
        </w:r>
      </w:hyperlink>
      <w:r w:rsidRPr="6FF677DC">
        <w:rPr>
          <w:rFonts w:asciiTheme="majorHAnsi" w:eastAsia="Times New Roman" w:hAnsiTheme="majorHAnsi" w:cs="Times New Roman"/>
        </w:rPr>
        <w:t xml:space="preserve"> </w:t>
      </w:r>
    </w:p>
    <w:p w14:paraId="61599C33" w14:textId="45CA2A71" w:rsidR="00D24785" w:rsidRDefault="00D24785" w:rsidP="00F572AA">
      <w:pPr>
        <w:rPr>
          <w:rFonts w:asciiTheme="majorHAnsi" w:eastAsia="Times New Roman" w:hAnsiTheme="majorHAnsi" w:cs="Times New Roman"/>
        </w:rPr>
      </w:pPr>
    </w:p>
    <w:p w14:paraId="77CB09B0" w14:textId="4531B780" w:rsidR="00D24785" w:rsidRPr="00AF4680" w:rsidRDefault="00D24785" w:rsidP="00F572AA">
      <w:pPr>
        <w:rPr>
          <w:rFonts w:asciiTheme="majorHAnsi" w:eastAsia="Times New Roman" w:hAnsiTheme="majorHAnsi" w:cs="Times New Roman"/>
        </w:rPr>
      </w:pPr>
      <w:r>
        <w:rPr>
          <w:rFonts w:asciiTheme="majorHAnsi" w:eastAsia="Times New Roman" w:hAnsiTheme="majorHAnsi" w:cs="Times New Roman"/>
        </w:rPr>
        <w:t xml:space="preserve">You are also welcome to present at the conference – to do so, please read the call for contributions </w:t>
      </w:r>
      <w:r w:rsidR="00E213AB">
        <w:rPr>
          <w:rFonts w:asciiTheme="majorHAnsi" w:eastAsia="Times New Roman" w:hAnsiTheme="majorHAnsi" w:cs="Times New Roman"/>
        </w:rPr>
        <w:t xml:space="preserve">and submission guidelines </w:t>
      </w:r>
      <w:r>
        <w:rPr>
          <w:rFonts w:asciiTheme="majorHAnsi" w:eastAsia="Times New Roman" w:hAnsiTheme="majorHAnsi" w:cs="Times New Roman"/>
        </w:rPr>
        <w:t>below. We welcome a wide range of voices at the event</w:t>
      </w:r>
      <w:r w:rsidR="00E213AB">
        <w:rPr>
          <w:rFonts w:asciiTheme="majorHAnsi" w:eastAsia="Times New Roman" w:hAnsiTheme="majorHAnsi" w:cs="Times New Roman"/>
        </w:rPr>
        <w:t xml:space="preserve"> no matter how experienced you are</w:t>
      </w:r>
      <w:r>
        <w:rPr>
          <w:rFonts w:asciiTheme="majorHAnsi" w:eastAsia="Times New Roman" w:hAnsiTheme="majorHAnsi" w:cs="Times New Roman"/>
        </w:rPr>
        <w:t>.</w:t>
      </w:r>
    </w:p>
    <w:p w14:paraId="57A1007D" w14:textId="77777777" w:rsidR="00F572AA" w:rsidRPr="00AF4680" w:rsidRDefault="00F572AA" w:rsidP="00F572AA">
      <w:pPr>
        <w:rPr>
          <w:rFonts w:asciiTheme="majorHAnsi" w:eastAsia="Times New Roman" w:hAnsiTheme="majorHAnsi" w:cs="Times New Roman"/>
        </w:rPr>
      </w:pPr>
    </w:p>
    <w:p w14:paraId="52209C4F" w14:textId="77777777" w:rsidR="00903C43" w:rsidRPr="00903C43" w:rsidRDefault="00903C43" w:rsidP="00F572AA">
      <w:pPr>
        <w:rPr>
          <w:rFonts w:asciiTheme="majorHAnsi" w:eastAsia="Times New Roman" w:hAnsiTheme="majorHAnsi" w:cs="Times New Roman"/>
          <w:b/>
          <w:bCs/>
        </w:rPr>
      </w:pPr>
      <w:r w:rsidRPr="00903C43">
        <w:rPr>
          <w:rFonts w:asciiTheme="majorHAnsi" w:eastAsia="Times New Roman" w:hAnsiTheme="majorHAnsi" w:cs="Times New Roman"/>
          <w:b/>
          <w:bCs/>
        </w:rPr>
        <w:t>Call for International Conference Contributions</w:t>
      </w:r>
    </w:p>
    <w:p w14:paraId="569C92DA" w14:textId="2FCF3BA2" w:rsidR="00F572AA" w:rsidRPr="00AF4680" w:rsidRDefault="480EF703" w:rsidP="480EF703">
      <w:pPr>
        <w:rPr>
          <w:rFonts w:asciiTheme="majorHAnsi" w:eastAsia="Times New Roman" w:hAnsiTheme="majorHAnsi" w:cs="Times New Roman"/>
        </w:rPr>
      </w:pPr>
      <w:r w:rsidRPr="480EF703">
        <w:rPr>
          <w:rFonts w:asciiTheme="majorHAnsi" w:eastAsia="Times New Roman" w:hAnsiTheme="majorHAnsi" w:cs="Times New Roman"/>
        </w:rPr>
        <w:t xml:space="preserve">Your proposed contribution should relate to the overall conference theme </w:t>
      </w:r>
      <w:r w:rsidRPr="480EF703">
        <w:rPr>
          <w:rFonts w:asciiTheme="majorHAnsi" w:eastAsia="Times New Roman" w:hAnsiTheme="majorHAnsi" w:cs="Times New Roman"/>
          <w:b/>
          <w:bCs/>
        </w:rPr>
        <w:t xml:space="preserve">Practical Solutions to Educational Inequality. Reducing the symptoms of Early School Leaving, Drop Out, NEET, Exclusion, Absence, Truancy and ‘Failure’, </w:t>
      </w:r>
      <w:r w:rsidRPr="480EF703">
        <w:rPr>
          <w:rFonts w:asciiTheme="majorHAnsi" w:eastAsia="Times New Roman" w:hAnsiTheme="majorHAnsi" w:cs="Times New Roman"/>
        </w:rPr>
        <w:t xml:space="preserve">and should address one or more of these aims: </w:t>
      </w:r>
    </w:p>
    <w:p w14:paraId="4FBA8E0F" w14:textId="77777777" w:rsidR="00F572AA" w:rsidRPr="00AF4680" w:rsidRDefault="00F572AA" w:rsidP="00F572AA">
      <w:pPr>
        <w:pStyle w:val="ListParagraph"/>
        <w:numPr>
          <w:ilvl w:val="0"/>
          <w:numId w:val="1"/>
        </w:numPr>
        <w:rPr>
          <w:rFonts w:asciiTheme="majorHAnsi" w:eastAsia="Times New Roman" w:hAnsiTheme="majorHAnsi" w:cs="Times New Roman"/>
        </w:rPr>
      </w:pPr>
      <w:r w:rsidRPr="00AF4680">
        <w:rPr>
          <w:rFonts w:asciiTheme="majorHAnsi" w:eastAsia="Times New Roman" w:hAnsiTheme="majorHAnsi" w:cs="Times New Roman"/>
        </w:rPr>
        <w:t>Developing critical understandings of the structures and contexts that create inequality</w:t>
      </w:r>
    </w:p>
    <w:p w14:paraId="42E8BF9F" w14:textId="247BCB7F" w:rsidR="00F572AA" w:rsidRPr="00AF4680" w:rsidRDefault="00F572AA" w:rsidP="00F572AA">
      <w:pPr>
        <w:pStyle w:val="ListParagraph"/>
        <w:numPr>
          <w:ilvl w:val="0"/>
          <w:numId w:val="1"/>
        </w:numPr>
        <w:rPr>
          <w:rFonts w:asciiTheme="majorHAnsi" w:eastAsia="Times New Roman" w:hAnsiTheme="majorHAnsi" w:cs="Times New Roman"/>
        </w:rPr>
      </w:pPr>
      <w:r w:rsidRPr="00AF4680">
        <w:rPr>
          <w:rFonts w:asciiTheme="majorHAnsi" w:eastAsia="Times New Roman" w:hAnsiTheme="majorHAnsi" w:cs="Times New Roman"/>
        </w:rPr>
        <w:t xml:space="preserve">Understanding the lived experience of educational inequality for </w:t>
      </w:r>
      <w:r w:rsidR="00E213AB">
        <w:rPr>
          <w:rFonts w:asciiTheme="majorHAnsi" w:eastAsia="Times New Roman" w:hAnsiTheme="majorHAnsi" w:cs="Times New Roman"/>
        </w:rPr>
        <w:t>young people and practitioners</w:t>
      </w:r>
    </w:p>
    <w:p w14:paraId="760C1F5C" w14:textId="77777777" w:rsidR="00F572AA" w:rsidRPr="00AF4680" w:rsidRDefault="480EF703" w:rsidP="480EF703">
      <w:pPr>
        <w:pStyle w:val="ListParagraph"/>
        <w:numPr>
          <w:ilvl w:val="0"/>
          <w:numId w:val="1"/>
        </w:numPr>
        <w:rPr>
          <w:rFonts w:asciiTheme="majorHAnsi" w:eastAsia="Times New Roman" w:hAnsiTheme="majorHAnsi" w:cs="Times New Roman"/>
        </w:rPr>
      </w:pPr>
      <w:r w:rsidRPr="480EF703">
        <w:rPr>
          <w:rFonts w:asciiTheme="majorHAnsi" w:eastAsia="Times New Roman" w:hAnsiTheme="majorHAnsi" w:cs="Times New Roman"/>
        </w:rPr>
        <w:t>Developing solutions that support young people, practitioners, organisations and policy towards equity</w:t>
      </w:r>
    </w:p>
    <w:p w14:paraId="39E3A8BC" w14:textId="3263871F" w:rsidR="480EF703" w:rsidRDefault="480EF703" w:rsidP="480EF703">
      <w:pPr>
        <w:pStyle w:val="ListParagraph"/>
        <w:numPr>
          <w:ilvl w:val="0"/>
          <w:numId w:val="1"/>
        </w:numPr>
      </w:pPr>
      <w:r w:rsidRPr="480EF703">
        <w:rPr>
          <w:rFonts w:asciiTheme="majorHAnsi" w:eastAsia="Times New Roman" w:hAnsiTheme="majorHAnsi" w:cs="Times New Roman"/>
        </w:rPr>
        <w:t xml:space="preserve">Developing equitable pedagogy in higher education </w:t>
      </w:r>
    </w:p>
    <w:p w14:paraId="2EA4C453" w14:textId="1F0A7EBF" w:rsidR="00D9778B" w:rsidRPr="00D3778E" w:rsidRDefault="00F572AA" w:rsidP="00D3778E">
      <w:pPr>
        <w:pStyle w:val="ListParagraph"/>
        <w:numPr>
          <w:ilvl w:val="0"/>
          <w:numId w:val="1"/>
        </w:numPr>
        <w:rPr>
          <w:rFonts w:asciiTheme="majorHAnsi" w:eastAsia="Times New Roman" w:hAnsiTheme="majorHAnsi" w:cs="Times New Roman"/>
        </w:rPr>
      </w:pPr>
      <w:r w:rsidRPr="00AF4680">
        <w:rPr>
          <w:rFonts w:asciiTheme="majorHAnsi" w:eastAsia="Times New Roman" w:hAnsiTheme="majorHAnsi" w:cs="Times New Roman"/>
        </w:rPr>
        <w:t>Empowering and innovative research methods</w:t>
      </w:r>
    </w:p>
    <w:p w14:paraId="020C766D" w14:textId="309069F0" w:rsidR="00F572AA" w:rsidRPr="00AF4680" w:rsidRDefault="05BADE4E" w:rsidP="05BADE4E">
      <w:pPr>
        <w:pStyle w:val="ListParagraph"/>
        <w:numPr>
          <w:ilvl w:val="0"/>
          <w:numId w:val="1"/>
        </w:numPr>
        <w:rPr>
          <w:rFonts w:asciiTheme="majorHAnsi" w:eastAsia="Times New Roman" w:hAnsiTheme="majorHAnsi" w:cs="Times New Roman"/>
        </w:rPr>
      </w:pPr>
      <w:r w:rsidRPr="05BADE4E">
        <w:rPr>
          <w:rFonts w:asciiTheme="majorHAnsi" w:eastAsia="Times New Roman" w:hAnsiTheme="majorHAnsi" w:cs="Times New Roman"/>
        </w:rPr>
        <w:t>Practitioner, student and scholar activism – achieving social change through research.</w:t>
      </w:r>
    </w:p>
    <w:p w14:paraId="3327F802" w14:textId="77777777" w:rsidR="00D9778B" w:rsidRPr="00AF4680" w:rsidRDefault="00D9778B" w:rsidP="00D9778B">
      <w:pPr>
        <w:pStyle w:val="ListParagraph"/>
        <w:rPr>
          <w:rFonts w:asciiTheme="majorHAnsi" w:eastAsia="Times New Roman" w:hAnsiTheme="majorHAnsi" w:cs="Times New Roman"/>
        </w:rPr>
      </w:pPr>
    </w:p>
    <w:p w14:paraId="1F62385A" w14:textId="58373981" w:rsidR="00D9778B" w:rsidRPr="00AF4680" w:rsidRDefault="00F572AA" w:rsidP="00F572AA">
      <w:pPr>
        <w:rPr>
          <w:rFonts w:asciiTheme="majorHAnsi" w:eastAsia="Times New Roman" w:hAnsiTheme="majorHAnsi" w:cs="Times New Roman"/>
        </w:rPr>
      </w:pPr>
      <w:r w:rsidRPr="00AF4680">
        <w:rPr>
          <w:rFonts w:asciiTheme="majorHAnsi" w:eastAsia="Times New Roman" w:hAnsiTheme="majorHAnsi" w:cs="Times New Roman"/>
        </w:rPr>
        <w:t xml:space="preserve">In submitting your proposed </w:t>
      </w:r>
      <w:proofErr w:type="gramStart"/>
      <w:r w:rsidRPr="00AF4680">
        <w:rPr>
          <w:rFonts w:asciiTheme="majorHAnsi" w:eastAsia="Times New Roman" w:hAnsiTheme="majorHAnsi" w:cs="Times New Roman"/>
        </w:rPr>
        <w:t>contribution</w:t>
      </w:r>
      <w:proofErr w:type="gramEnd"/>
      <w:r w:rsidRPr="00AF4680">
        <w:rPr>
          <w:rFonts w:asciiTheme="majorHAnsi" w:eastAsia="Times New Roman" w:hAnsiTheme="majorHAnsi" w:cs="Times New Roman"/>
        </w:rPr>
        <w:t xml:space="preserve"> you will need to provide a concise title (140 characters maximum) and a </w:t>
      </w:r>
      <w:r w:rsidR="00261833">
        <w:rPr>
          <w:rFonts w:asciiTheme="majorHAnsi" w:eastAsia="Times New Roman" w:hAnsiTheme="majorHAnsi" w:cs="Times New Roman"/>
        </w:rPr>
        <w:t>250</w:t>
      </w:r>
      <w:r w:rsidRPr="00AF4680">
        <w:rPr>
          <w:rFonts w:asciiTheme="majorHAnsi" w:eastAsia="Times New Roman" w:hAnsiTheme="majorHAnsi" w:cs="Times New Roman"/>
        </w:rPr>
        <w:t xml:space="preserve"> word abstract. All proposals must consist of innovative practice or research </w:t>
      </w:r>
      <w:r w:rsidR="00D9778B" w:rsidRPr="00AF4680">
        <w:rPr>
          <w:rFonts w:asciiTheme="majorHAnsi" w:eastAsia="Times New Roman" w:hAnsiTheme="majorHAnsi" w:cs="Times New Roman"/>
        </w:rPr>
        <w:t>to understand or address educational inequality</w:t>
      </w:r>
      <w:r w:rsidRPr="00AF4680">
        <w:rPr>
          <w:rFonts w:asciiTheme="majorHAnsi" w:eastAsia="Times New Roman" w:hAnsiTheme="majorHAnsi" w:cs="Times New Roman"/>
        </w:rPr>
        <w:t xml:space="preserve"> and include up to six key references to signal delegates to the underpinning theory and research. There are four different formats to choose from. Proposed contributions are peer-reviewed by at least two committee members. In some </w:t>
      </w:r>
      <w:proofErr w:type="gramStart"/>
      <w:r w:rsidRPr="00AF4680">
        <w:rPr>
          <w:rFonts w:asciiTheme="majorHAnsi" w:eastAsia="Times New Roman" w:hAnsiTheme="majorHAnsi" w:cs="Times New Roman"/>
        </w:rPr>
        <w:t>cases</w:t>
      </w:r>
      <w:proofErr w:type="gramEnd"/>
      <w:r w:rsidRPr="00AF4680">
        <w:rPr>
          <w:rFonts w:asciiTheme="majorHAnsi" w:eastAsia="Times New Roman" w:hAnsiTheme="majorHAnsi" w:cs="Times New Roman"/>
        </w:rPr>
        <w:t xml:space="preserve"> you may be given an opportunity to amend your proposal and you may be asked to switch formats depending on the programme requirements. </w:t>
      </w:r>
    </w:p>
    <w:p w14:paraId="3B611AF0" w14:textId="77777777" w:rsidR="00D9778B" w:rsidRPr="00AF4680" w:rsidRDefault="00D9778B" w:rsidP="00F572AA">
      <w:pPr>
        <w:rPr>
          <w:rFonts w:asciiTheme="majorHAnsi" w:eastAsia="Times New Roman" w:hAnsiTheme="majorHAnsi" w:cs="Times New Roman"/>
        </w:rPr>
      </w:pPr>
    </w:p>
    <w:p w14:paraId="17533E9C" w14:textId="77777777" w:rsidR="00D9778B" w:rsidRPr="00AF4680" w:rsidRDefault="00F572AA" w:rsidP="00F572AA">
      <w:pPr>
        <w:rPr>
          <w:rFonts w:asciiTheme="majorHAnsi" w:eastAsia="Times New Roman" w:hAnsiTheme="majorHAnsi" w:cs="Times New Roman"/>
        </w:rPr>
      </w:pPr>
      <w:r w:rsidRPr="00AF4680">
        <w:rPr>
          <w:rFonts w:asciiTheme="majorHAnsi" w:eastAsia="Times New Roman" w:hAnsiTheme="majorHAnsi" w:cs="Times New Roman"/>
        </w:rPr>
        <w:t xml:space="preserve">Submission guidelines </w:t>
      </w:r>
    </w:p>
    <w:p w14:paraId="6F959CD8" w14:textId="143A0831" w:rsidR="00D9778B" w:rsidRPr="00AF4680" w:rsidRDefault="00F572AA" w:rsidP="00F572AA">
      <w:pPr>
        <w:rPr>
          <w:rFonts w:asciiTheme="majorHAnsi" w:eastAsia="Times New Roman" w:hAnsiTheme="majorHAnsi" w:cs="Times New Roman"/>
        </w:rPr>
      </w:pPr>
      <w:r w:rsidRPr="00AF4680">
        <w:rPr>
          <w:rFonts w:asciiTheme="majorHAnsi" w:eastAsia="Times New Roman" w:hAnsiTheme="majorHAnsi" w:cs="Times New Roman"/>
        </w:rPr>
        <w:t xml:space="preserve">There are four different formats available for </w:t>
      </w:r>
      <w:r w:rsidR="00AE6B02">
        <w:rPr>
          <w:rFonts w:asciiTheme="majorHAnsi" w:eastAsia="Times New Roman" w:hAnsiTheme="majorHAnsi" w:cs="Times New Roman"/>
        </w:rPr>
        <w:t xml:space="preserve">the </w:t>
      </w:r>
      <w:r w:rsidR="00D9778B" w:rsidRPr="00AF4680">
        <w:rPr>
          <w:rFonts w:asciiTheme="majorHAnsi" w:eastAsia="Times New Roman" w:hAnsiTheme="majorHAnsi" w:cs="Times New Roman"/>
        </w:rPr>
        <w:t>Educational Inequality</w:t>
      </w:r>
      <w:r w:rsidRPr="00AF4680">
        <w:rPr>
          <w:rFonts w:asciiTheme="majorHAnsi" w:eastAsia="Times New Roman" w:hAnsiTheme="majorHAnsi" w:cs="Times New Roman"/>
        </w:rPr>
        <w:t xml:space="preserve"> conference, each with particular advantages. All sessions at conference are chaired and we keep everyone to time to enable maximum opportunities for dialogue. In making your submission you should choose one of th</w:t>
      </w:r>
      <w:r w:rsidR="00D9778B" w:rsidRPr="00AF4680">
        <w:rPr>
          <w:rFonts w:asciiTheme="majorHAnsi" w:eastAsia="Times New Roman" w:hAnsiTheme="majorHAnsi" w:cs="Times New Roman"/>
        </w:rPr>
        <w:t>e following.</w:t>
      </w:r>
    </w:p>
    <w:p w14:paraId="59AEF0D2" w14:textId="77777777" w:rsidR="00D9778B" w:rsidRPr="00AF4680" w:rsidRDefault="00D9778B" w:rsidP="00F572AA">
      <w:pPr>
        <w:rPr>
          <w:rFonts w:asciiTheme="majorHAnsi" w:eastAsia="Times New Roman" w:hAnsiTheme="majorHAnsi" w:cs="Times New Roman"/>
        </w:rPr>
      </w:pPr>
    </w:p>
    <w:p w14:paraId="275986ED" w14:textId="77777777" w:rsidR="00D9778B" w:rsidRPr="00AF4680" w:rsidRDefault="00F572AA" w:rsidP="00F572AA">
      <w:pPr>
        <w:rPr>
          <w:rFonts w:asciiTheme="majorHAnsi" w:eastAsia="Times New Roman" w:hAnsiTheme="majorHAnsi" w:cs="Times New Roman"/>
        </w:rPr>
      </w:pPr>
      <w:r w:rsidRPr="00AF4680">
        <w:rPr>
          <w:rFonts w:asciiTheme="majorHAnsi" w:eastAsia="Times New Roman" w:hAnsiTheme="majorHAnsi" w:cs="Times New Roman"/>
        </w:rPr>
        <w:t>‘</w:t>
      </w:r>
      <w:r w:rsidRPr="006037E3">
        <w:rPr>
          <w:rFonts w:asciiTheme="majorHAnsi" w:eastAsia="Times New Roman" w:hAnsiTheme="majorHAnsi" w:cs="Times New Roman"/>
          <w:i/>
          <w:iCs/>
        </w:rPr>
        <w:t>Research or practice exchange presentations</w:t>
      </w:r>
      <w:r w:rsidRPr="00AF4680">
        <w:rPr>
          <w:rFonts w:asciiTheme="majorHAnsi" w:eastAsia="Times New Roman" w:hAnsiTheme="majorHAnsi" w:cs="Times New Roman"/>
        </w:rPr>
        <w:t xml:space="preserve">’ are particularly suitable if you are reporting on a current well-developed research or innovative practice project in </w:t>
      </w:r>
      <w:r w:rsidR="00F5009F" w:rsidRPr="00AF4680">
        <w:rPr>
          <w:rFonts w:asciiTheme="majorHAnsi" w:eastAsia="Times New Roman" w:hAnsiTheme="majorHAnsi" w:cs="Times New Roman"/>
        </w:rPr>
        <w:t>educational inequality and action research</w:t>
      </w:r>
      <w:r w:rsidRPr="00AF4680">
        <w:rPr>
          <w:rFonts w:asciiTheme="majorHAnsi" w:eastAsia="Times New Roman" w:hAnsiTheme="majorHAnsi" w:cs="Times New Roman"/>
        </w:rPr>
        <w:t xml:space="preserve">. Up to 15 </w:t>
      </w:r>
      <w:proofErr w:type="gramStart"/>
      <w:r w:rsidRPr="00AF4680">
        <w:rPr>
          <w:rFonts w:asciiTheme="majorHAnsi" w:eastAsia="Times New Roman" w:hAnsiTheme="majorHAnsi" w:cs="Times New Roman"/>
        </w:rPr>
        <w:t>minutes</w:t>
      </w:r>
      <w:proofErr w:type="gramEnd"/>
      <w:r w:rsidRPr="00AF4680">
        <w:rPr>
          <w:rFonts w:asciiTheme="majorHAnsi" w:eastAsia="Times New Roman" w:hAnsiTheme="majorHAnsi" w:cs="Times New Roman"/>
        </w:rPr>
        <w:t xml:space="preserve"> presentation with 15 minutes minimum of discussion. </w:t>
      </w:r>
    </w:p>
    <w:p w14:paraId="3099F562" w14:textId="77777777" w:rsidR="00D9778B" w:rsidRPr="00AF4680" w:rsidRDefault="00D9778B" w:rsidP="00F572AA">
      <w:pPr>
        <w:rPr>
          <w:rFonts w:asciiTheme="majorHAnsi" w:eastAsia="Times New Roman" w:hAnsiTheme="majorHAnsi" w:cs="Times New Roman"/>
        </w:rPr>
      </w:pPr>
    </w:p>
    <w:p w14:paraId="1D678ECA" w14:textId="77777777" w:rsidR="00D9778B" w:rsidRPr="00AF4680" w:rsidRDefault="00F572AA" w:rsidP="00F572AA">
      <w:pPr>
        <w:rPr>
          <w:rFonts w:asciiTheme="majorHAnsi" w:eastAsia="Times New Roman" w:hAnsiTheme="majorHAnsi" w:cs="Times New Roman"/>
        </w:rPr>
      </w:pPr>
      <w:r w:rsidRPr="006037E3">
        <w:rPr>
          <w:rFonts w:asciiTheme="majorHAnsi" w:eastAsia="Times New Roman" w:hAnsiTheme="majorHAnsi" w:cs="Times New Roman"/>
          <w:i/>
          <w:iCs/>
        </w:rPr>
        <w:t>‘Poster &amp; Pitch presentations</w:t>
      </w:r>
      <w:r w:rsidRPr="00AF4680">
        <w:rPr>
          <w:rFonts w:asciiTheme="majorHAnsi" w:eastAsia="Times New Roman" w:hAnsiTheme="majorHAnsi" w:cs="Times New Roman"/>
        </w:rPr>
        <w:t xml:space="preserve">’ are great for networking because you will be in a group based on a specific theme with a </w:t>
      </w:r>
      <w:proofErr w:type="gramStart"/>
      <w:r w:rsidRPr="00AF4680">
        <w:rPr>
          <w:rFonts w:asciiTheme="majorHAnsi" w:eastAsia="Times New Roman" w:hAnsiTheme="majorHAnsi" w:cs="Times New Roman"/>
        </w:rPr>
        <w:t>five minute</w:t>
      </w:r>
      <w:proofErr w:type="gramEnd"/>
      <w:r w:rsidRPr="00AF4680">
        <w:rPr>
          <w:rFonts w:asciiTheme="majorHAnsi" w:eastAsia="Times New Roman" w:hAnsiTheme="majorHAnsi" w:cs="Times New Roman"/>
        </w:rPr>
        <w:t xml:space="preserve"> presentation to accompany your portrait style A0 poster and if you wish you may provide a hard copy handout. You will then have around twenty </w:t>
      </w:r>
      <w:proofErr w:type="gramStart"/>
      <w:r w:rsidRPr="00AF4680">
        <w:rPr>
          <w:rFonts w:asciiTheme="majorHAnsi" w:eastAsia="Times New Roman" w:hAnsiTheme="majorHAnsi" w:cs="Times New Roman"/>
        </w:rPr>
        <w:t>minutes</w:t>
      </w:r>
      <w:proofErr w:type="gramEnd"/>
      <w:r w:rsidRPr="00AF4680">
        <w:rPr>
          <w:rFonts w:asciiTheme="majorHAnsi" w:eastAsia="Times New Roman" w:hAnsiTheme="majorHAnsi" w:cs="Times New Roman"/>
        </w:rPr>
        <w:t xml:space="preserve"> discussion with members of the audience interested in your poster. Poster and pitch contributions may be on innovative practice or research. </w:t>
      </w:r>
    </w:p>
    <w:p w14:paraId="28DD9B39" w14:textId="77777777" w:rsidR="00D9778B" w:rsidRPr="00AF4680" w:rsidRDefault="00D9778B" w:rsidP="00F572AA">
      <w:pPr>
        <w:rPr>
          <w:rFonts w:asciiTheme="majorHAnsi" w:eastAsia="Times New Roman" w:hAnsiTheme="majorHAnsi" w:cs="Times New Roman"/>
        </w:rPr>
      </w:pPr>
    </w:p>
    <w:p w14:paraId="5898AA41" w14:textId="77777777" w:rsidR="00D9778B" w:rsidRPr="00AF4680" w:rsidRDefault="00F572AA" w:rsidP="00F572AA">
      <w:pPr>
        <w:rPr>
          <w:rFonts w:asciiTheme="majorHAnsi" w:eastAsia="Times New Roman" w:hAnsiTheme="majorHAnsi" w:cs="Times New Roman"/>
        </w:rPr>
      </w:pPr>
      <w:r w:rsidRPr="00AF4680">
        <w:rPr>
          <w:rFonts w:asciiTheme="majorHAnsi" w:eastAsia="Times New Roman" w:hAnsiTheme="majorHAnsi" w:cs="Times New Roman"/>
        </w:rPr>
        <w:t>‘</w:t>
      </w:r>
      <w:r w:rsidRPr="006037E3">
        <w:rPr>
          <w:rFonts w:asciiTheme="majorHAnsi" w:eastAsia="Times New Roman" w:hAnsiTheme="majorHAnsi" w:cs="Times New Roman"/>
          <w:i/>
          <w:iCs/>
        </w:rPr>
        <w:t>Round table presentations’</w:t>
      </w:r>
      <w:r w:rsidRPr="00AF4680">
        <w:rPr>
          <w:rFonts w:asciiTheme="majorHAnsi" w:eastAsia="Times New Roman" w:hAnsiTheme="majorHAnsi" w:cs="Times New Roman"/>
        </w:rPr>
        <w:t xml:space="preserve"> again are great for networking because placed in a themed group you will be sharing your project with interested colleagues through a </w:t>
      </w:r>
      <w:proofErr w:type="gramStart"/>
      <w:r w:rsidRPr="00AF4680">
        <w:rPr>
          <w:rFonts w:asciiTheme="majorHAnsi" w:eastAsia="Times New Roman" w:hAnsiTheme="majorHAnsi" w:cs="Times New Roman"/>
        </w:rPr>
        <w:t>five minute</w:t>
      </w:r>
      <w:proofErr w:type="gramEnd"/>
      <w:r w:rsidRPr="00AF4680">
        <w:rPr>
          <w:rFonts w:asciiTheme="majorHAnsi" w:eastAsia="Times New Roman" w:hAnsiTheme="majorHAnsi" w:cs="Times New Roman"/>
        </w:rPr>
        <w:t xml:space="preserve"> informal presentation which you may support with a hand copy handout. The themed discussion goes around the table picking up on relevant aspects of your project. </w:t>
      </w:r>
    </w:p>
    <w:p w14:paraId="73C86391" w14:textId="77777777" w:rsidR="00D9778B" w:rsidRPr="00AF4680" w:rsidRDefault="00D9778B" w:rsidP="00F572AA">
      <w:pPr>
        <w:rPr>
          <w:rFonts w:asciiTheme="majorHAnsi" w:eastAsia="Times New Roman" w:hAnsiTheme="majorHAnsi" w:cs="Times New Roman"/>
        </w:rPr>
      </w:pPr>
    </w:p>
    <w:p w14:paraId="69A0975A" w14:textId="77777777" w:rsidR="00D9778B" w:rsidRPr="00AF4680" w:rsidRDefault="00F572AA" w:rsidP="00F572AA">
      <w:pPr>
        <w:rPr>
          <w:rFonts w:asciiTheme="majorHAnsi" w:eastAsia="Times New Roman" w:hAnsiTheme="majorHAnsi" w:cs="Times New Roman"/>
        </w:rPr>
      </w:pPr>
      <w:r w:rsidRPr="006037E3">
        <w:rPr>
          <w:rFonts w:asciiTheme="majorHAnsi" w:eastAsia="Times New Roman" w:hAnsiTheme="majorHAnsi" w:cs="Times New Roman"/>
          <w:i/>
          <w:iCs/>
        </w:rPr>
        <w:t>‘Micro presentations’</w:t>
      </w:r>
      <w:r w:rsidRPr="00AF4680">
        <w:rPr>
          <w:rFonts w:asciiTheme="majorHAnsi" w:eastAsia="Times New Roman" w:hAnsiTheme="majorHAnsi" w:cs="Times New Roman"/>
        </w:rPr>
        <w:t xml:space="preserve"> are tightly timed with just five minutes then five minutes for discussion but in effect it is a ‘micro keynote’ because you get the full attention of the whole conference audience. Delegates will know who you are and will want to discuss further during networking opportunities built into the programme. Micro presentation proposed contributions may be on innovative practice or research. </w:t>
      </w:r>
    </w:p>
    <w:p w14:paraId="50DB4444" w14:textId="77777777" w:rsidR="00D9778B" w:rsidRPr="00AF4680" w:rsidRDefault="00D9778B" w:rsidP="00F572AA">
      <w:pPr>
        <w:rPr>
          <w:rFonts w:asciiTheme="majorHAnsi" w:eastAsia="Times New Roman" w:hAnsiTheme="majorHAnsi" w:cs="Times New Roman"/>
        </w:rPr>
      </w:pPr>
    </w:p>
    <w:p w14:paraId="06D6C61D" w14:textId="77777777" w:rsidR="00D9778B" w:rsidRPr="00AF4680" w:rsidRDefault="00F572AA" w:rsidP="00F572AA">
      <w:pPr>
        <w:rPr>
          <w:rFonts w:asciiTheme="majorHAnsi" w:eastAsia="Times New Roman" w:hAnsiTheme="majorHAnsi" w:cs="Times New Roman"/>
        </w:rPr>
      </w:pPr>
      <w:r w:rsidRPr="00AF4680">
        <w:rPr>
          <w:rFonts w:asciiTheme="majorHAnsi" w:eastAsia="Times New Roman" w:hAnsiTheme="majorHAnsi" w:cs="Times New Roman"/>
        </w:rPr>
        <w:t xml:space="preserve">For all formats we </w:t>
      </w:r>
      <w:r w:rsidR="00D9778B" w:rsidRPr="00AF4680">
        <w:rPr>
          <w:rFonts w:asciiTheme="majorHAnsi" w:eastAsia="Times New Roman" w:hAnsiTheme="majorHAnsi" w:cs="Times New Roman"/>
        </w:rPr>
        <w:t xml:space="preserve">welcome work within particular </w:t>
      </w:r>
      <w:r w:rsidRPr="00AF4680">
        <w:rPr>
          <w:rFonts w:asciiTheme="majorHAnsi" w:eastAsia="Times New Roman" w:hAnsiTheme="majorHAnsi" w:cs="Times New Roman"/>
        </w:rPr>
        <w:t>education</w:t>
      </w:r>
      <w:r w:rsidR="00D9778B" w:rsidRPr="00AF4680">
        <w:rPr>
          <w:rFonts w:asciiTheme="majorHAnsi" w:eastAsia="Times New Roman" w:hAnsiTheme="majorHAnsi" w:cs="Times New Roman"/>
        </w:rPr>
        <w:t>al</w:t>
      </w:r>
      <w:r w:rsidRPr="00AF4680">
        <w:rPr>
          <w:rFonts w:asciiTheme="majorHAnsi" w:eastAsia="Times New Roman" w:hAnsiTheme="majorHAnsi" w:cs="Times New Roman"/>
        </w:rPr>
        <w:t xml:space="preserve"> contexts, programmes and curriculum subject areas but it is important that you identify points of interest and implications for a wider range of </w:t>
      </w:r>
      <w:r w:rsidR="00D9778B" w:rsidRPr="00AF4680">
        <w:rPr>
          <w:rFonts w:asciiTheme="majorHAnsi" w:eastAsia="Times New Roman" w:hAnsiTheme="majorHAnsi" w:cs="Times New Roman"/>
        </w:rPr>
        <w:t>practitioners and educators</w:t>
      </w:r>
      <w:r w:rsidRPr="00AF4680">
        <w:rPr>
          <w:rFonts w:asciiTheme="majorHAnsi" w:eastAsia="Times New Roman" w:hAnsiTheme="majorHAnsi" w:cs="Times New Roman"/>
        </w:rPr>
        <w:t xml:space="preserve">. </w:t>
      </w:r>
    </w:p>
    <w:p w14:paraId="787AFF1A" w14:textId="77777777" w:rsidR="00D9778B" w:rsidRPr="00AF4680" w:rsidRDefault="00D9778B" w:rsidP="00F572AA">
      <w:pPr>
        <w:rPr>
          <w:rFonts w:asciiTheme="majorHAnsi" w:eastAsia="Times New Roman" w:hAnsiTheme="majorHAnsi" w:cs="Times New Roman"/>
        </w:rPr>
      </w:pPr>
    </w:p>
    <w:p w14:paraId="21998DF8" w14:textId="77777777" w:rsidR="00D9778B" w:rsidRPr="00AF4680" w:rsidRDefault="00F572AA" w:rsidP="00F572AA">
      <w:pPr>
        <w:rPr>
          <w:rFonts w:asciiTheme="majorHAnsi" w:eastAsia="Times New Roman" w:hAnsiTheme="majorHAnsi" w:cs="Times New Roman"/>
        </w:rPr>
      </w:pPr>
      <w:r w:rsidRPr="00AF4680">
        <w:rPr>
          <w:rFonts w:asciiTheme="majorHAnsi" w:eastAsia="Times New Roman" w:hAnsiTheme="majorHAnsi" w:cs="Times New Roman"/>
        </w:rPr>
        <w:t xml:space="preserve">The proposed contributions are evaluated against the following criteria: </w:t>
      </w:r>
    </w:p>
    <w:p w14:paraId="1AE830F2" w14:textId="77777777" w:rsidR="00D9778B" w:rsidRPr="00AF4680" w:rsidRDefault="00F572AA" w:rsidP="00F572AA">
      <w:pPr>
        <w:rPr>
          <w:rFonts w:asciiTheme="majorHAnsi" w:eastAsia="Times New Roman" w:hAnsiTheme="majorHAnsi" w:cs="Times New Roman"/>
        </w:rPr>
      </w:pPr>
      <w:r w:rsidRPr="00AF4680">
        <w:rPr>
          <w:rFonts w:asciiTheme="majorHAnsi" w:eastAsia="Times New Roman" w:hAnsiTheme="majorHAnsi" w:cs="Times New Roman"/>
        </w:rPr>
        <w:t xml:space="preserve">• Relevance to the conference audience in terms of findings and implications </w:t>
      </w:r>
    </w:p>
    <w:p w14:paraId="58AA8330" w14:textId="77777777" w:rsidR="00D9778B" w:rsidRPr="00AF4680" w:rsidRDefault="00F572AA" w:rsidP="00F572AA">
      <w:pPr>
        <w:rPr>
          <w:rFonts w:asciiTheme="majorHAnsi" w:eastAsia="Times New Roman" w:hAnsiTheme="majorHAnsi" w:cs="Times New Roman"/>
        </w:rPr>
      </w:pPr>
      <w:r w:rsidRPr="00AF4680">
        <w:rPr>
          <w:rFonts w:asciiTheme="majorHAnsi" w:eastAsia="Times New Roman" w:hAnsiTheme="majorHAnsi" w:cs="Times New Roman"/>
        </w:rPr>
        <w:t xml:space="preserve">• The quality of the approach to evaluation or research </w:t>
      </w:r>
    </w:p>
    <w:p w14:paraId="2077A906" w14:textId="77777777" w:rsidR="00F572AA" w:rsidRPr="00AF4680" w:rsidRDefault="00F572AA" w:rsidP="00F572AA">
      <w:pPr>
        <w:rPr>
          <w:rFonts w:asciiTheme="majorHAnsi" w:eastAsia="Times New Roman" w:hAnsiTheme="majorHAnsi" w:cs="Times New Roman"/>
        </w:rPr>
      </w:pPr>
      <w:r w:rsidRPr="00AF4680">
        <w:rPr>
          <w:rFonts w:asciiTheme="majorHAnsi" w:eastAsia="Times New Roman" w:hAnsiTheme="majorHAnsi" w:cs="Times New Roman"/>
        </w:rPr>
        <w:t>• The extent to which it critically engages with and builds on existing theory, research, pol</w:t>
      </w:r>
      <w:r w:rsidR="00D9778B" w:rsidRPr="00AF4680">
        <w:rPr>
          <w:rFonts w:asciiTheme="majorHAnsi" w:eastAsia="Times New Roman" w:hAnsiTheme="majorHAnsi" w:cs="Times New Roman"/>
        </w:rPr>
        <w:t>icy and innovative practice in educational inequality.</w:t>
      </w:r>
    </w:p>
    <w:p w14:paraId="299C03D4" w14:textId="77777777" w:rsidR="00D9778B" w:rsidRPr="00AF4680" w:rsidRDefault="00D9778B" w:rsidP="00F572AA">
      <w:pPr>
        <w:rPr>
          <w:rFonts w:asciiTheme="majorHAnsi" w:eastAsia="Times New Roman" w:hAnsiTheme="majorHAnsi" w:cs="Times New Roman"/>
        </w:rPr>
      </w:pPr>
    </w:p>
    <w:p w14:paraId="614B9BC7" w14:textId="2876C588" w:rsidR="00F5009F" w:rsidRPr="00AF4680" w:rsidRDefault="00D9778B" w:rsidP="3DF6F9A6">
      <w:pPr>
        <w:pStyle w:val="xmsonormal"/>
        <w:shd w:val="clear" w:color="auto" w:fill="FFFFFF" w:themeFill="background1"/>
        <w:spacing w:before="0" w:beforeAutospacing="0" w:after="0" w:afterAutospacing="0"/>
        <w:rPr>
          <w:rFonts w:asciiTheme="majorHAnsi" w:hAnsiTheme="majorHAnsi" w:cs="Calibri"/>
          <w:color w:val="201F1E"/>
          <w:sz w:val="22"/>
          <w:szCs w:val="22"/>
          <w:lang w:val="en-US"/>
        </w:rPr>
      </w:pPr>
      <w:r w:rsidRPr="3DF6F9A6">
        <w:rPr>
          <w:rFonts w:asciiTheme="majorHAnsi" w:hAnsiTheme="majorHAnsi"/>
        </w:rPr>
        <w:t>The conference is linked to an open access journal – “</w:t>
      </w:r>
      <w:r w:rsidR="00F5009F" w:rsidRPr="3DF6F9A6">
        <w:rPr>
          <w:rFonts w:asciiTheme="majorHAnsi" w:hAnsiTheme="majorHAnsi" w:cs="Calibri"/>
          <w:color w:val="201F1E"/>
          <w:sz w:val="22"/>
          <w:szCs w:val="22"/>
          <w:bdr w:val="none" w:sz="0" w:space="0" w:color="auto" w:frame="1"/>
          <w:lang w:val="en-US"/>
        </w:rPr>
        <w:t>The Journal of Youth Voices in Education:</w:t>
      </w:r>
      <w:r w:rsidR="00F5009F" w:rsidRPr="3DF6F9A6">
        <w:rPr>
          <w:rFonts w:asciiTheme="majorHAnsi" w:hAnsiTheme="majorHAnsi" w:cs="Calibri"/>
          <w:color w:val="201F1E"/>
          <w:sz w:val="22"/>
          <w:szCs w:val="22"/>
        </w:rPr>
        <w:t xml:space="preserve"> </w:t>
      </w:r>
      <w:r w:rsidR="00F5009F" w:rsidRPr="3DF6F9A6">
        <w:rPr>
          <w:rFonts w:asciiTheme="majorHAnsi" w:hAnsiTheme="majorHAnsi" w:cs="Calibri"/>
          <w:color w:val="201F1E"/>
          <w:sz w:val="22"/>
          <w:szCs w:val="22"/>
          <w:bdr w:val="none" w:sz="0" w:space="0" w:color="auto" w:frame="1"/>
          <w:lang w:val="en-US"/>
        </w:rPr>
        <w:t xml:space="preserve">Methods, Theory, Practice” to which you are cordially invited to submit a paper. </w:t>
      </w:r>
      <w:r w:rsidR="000E19F3" w:rsidRPr="3DF6F9A6">
        <w:rPr>
          <w:rFonts w:asciiTheme="majorHAnsi" w:hAnsiTheme="majorHAnsi" w:cs="Calibri"/>
          <w:color w:val="201F1E"/>
          <w:sz w:val="22"/>
          <w:szCs w:val="22"/>
          <w:bdr w:val="none" w:sz="0" w:space="0" w:color="auto" w:frame="1"/>
          <w:lang w:val="en-US"/>
        </w:rPr>
        <w:t>All papers will be peer reviewed by the editorial team.</w:t>
      </w:r>
    </w:p>
    <w:p w14:paraId="2D3612E0" w14:textId="2C8196B4" w:rsidR="00F5009F" w:rsidRPr="00AF4680" w:rsidRDefault="00F5009F" w:rsidP="00F5009F">
      <w:pPr>
        <w:pStyle w:val="xmsonormal"/>
        <w:shd w:val="clear" w:color="auto" w:fill="FFFFFF"/>
        <w:spacing w:before="0" w:beforeAutospacing="0" w:after="0" w:afterAutospacing="0"/>
        <w:rPr>
          <w:rFonts w:asciiTheme="majorHAnsi" w:hAnsiTheme="majorHAnsi" w:cs="Calibri"/>
          <w:color w:val="201F1E"/>
          <w:sz w:val="22"/>
          <w:szCs w:val="22"/>
        </w:rPr>
      </w:pPr>
      <w:r w:rsidRPr="00AF4680">
        <w:rPr>
          <w:rFonts w:asciiTheme="majorHAnsi" w:hAnsiTheme="majorHAnsi" w:cs="Calibri"/>
          <w:color w:val="201F1E"/>
          <w:sz w:val="22"/>
          <w:szCs w:val="22"/>
          <w:bdr w:val="none" w:sz="0" w:space="0" w:color="auto" w:frame="1"/>
          <w:lang w:val="en-US"/>
        </w:rPr>
        <w:t> </w:t>
      </w:r>
    </w:p>
    <w:p w14:paraId="0E7EDA51" w14:textId="3A3AF82B" w:rsidR="00F5009F" w:rsidRPr="00AF4680" w:rsidRDefault="00F5009F" w:rsidP="00F5009F">
      <w:pPr>
        <w:pStyle w:val="xmsonormal"/>
        <w:shd w:val="clear" w:color="auto" w:fill="FFFFFF"/>
        <w:spacing w:before="0" w:beforeAutospacing="0" w:after="0" w:afterAutospacing="0"/>
        <w:rPr>
          <w:rFonts w:asciiTheme="majorHAnsi" w:hAnsiTheme="majorHAnsi" w:cs="Calibri"/>
          <w:color w:val="201F1E"/>
          <w:sz w:val="22"/>
          <w:szCs w:val="22"/>
        </w:rPr>
      </w:pPr>
      <w:r w:rsidRPr="00AF4680">
        <w:rPr>
          <w:rFonts w:asciiTheme="majorHAnsi" w:hAnsiTheme="majorHAnsi" w:cs="Calibri"/>
          <w:color w:val="201F1E"/>
          <w:sz w:val="22"/>
          <w:szCs w:val="22"/>
          <w:bdr w:val="none" w:sz="0" w:space="0" w:color="auto" w:frame="1"/>
          <w:lang w:val="en-US"/>
        </w:rPr>
        <w:t>The purposes of </w:t>
      </w:r>
      <w:r w:rsidR="00F27F26">
        <w:rPr>
          <w:rFonts w:asciiTheme="majorHAnsi" w:hAnsiTheme="majorHAnsi" w:cs="Calibri"/>
          <w:color w:val="201F1E"/>
          <w:sz w:val="22"/>
          <w:szCs w:val="22"/>
          <w:bdr w:val="none" w:sz="0" w:space="0" w:color="auto" w:frame="1"/>
          <w:lang w:val="en-US"/>
        </w:rPr>
        <w:t>‘</w:t>
      </w:r>
      <w:r w:rsidRPr="00AF4680">
        <w:rPr>
          <w:rFonts w:asciiTheme="majorHAnsi" w:hAnsiTheme="majorHAnsi" w:cs="Calibri"/>
          <w:color w:val="201F1E"/>
          <w:sz w:val="22"/>
          <w:szCs w:val="22"/>
          <w:bdr w:val="none" w:sz="0" w:space="0" w:color="auto" w:frame="1"/>
          <w:lang w:val="en-US"/>
        </w:rPr>
        <w:t>The journal of Youth Voices in Education: Methods, Theory, Practice</w:t>
      </w:r>
      <w:r w:rsidR="00F27F26">
        <w:rPr>
          <w:rFonts w:asciiTheme="majorHAnsi" w:hAnsiTheme="majorHAnsi" w:cs="Calibri"/>
          <w:color w:val="201F1E"/>
          <w:sz w:val="22"/>
          <w:szCs w:val="22"/>
          <w:bdr w:val="none" w:sz="0" w:space="0" w:color="auto" w:frame="1"/>
          <w:lang w:val="en-US"/>
        </w:rPr>
        <w:t>’</w:t>
      </w:r>
      <w:r w:rsidRPr="00AF4680">
        <w:rPr>
          <w:rFonts w:asciiTheme="majorHAnsi" w:hAnsiTheme="majorHAnsi" w:cs="Calibri"/>
          <w:color w:val="201F1E"/>
          <w:sz w:val="22"/>
          <w:szCs w:val="22"/>
          <w:bdr w:val="none" w:sz="0" w:space="0" w:color="auto" w:frame="1"/>
          <w:lang w:val="en-US"/>
        </w:rPr>
        <w:t> are</w:t>
      </w:r>
      <w:r w:rsidR="00F27F26">
        <w:rPr>
          <w:rFonts w:asciiTheme="majorHAnsi" w:hAnsiTheme="majorHAnsi" w:cs="Calibri"/>
          <w:color w:val="201F1E"/>
          <w:sz w:val="22"/>
          <w:szCs w:val="22"/>
          <w:bdr w:val="none" w:sz="0" w:space="0" w:color="auto" w:frame="1"/>
          <w:lang w:val="en-US"/>
        </w:rPr>
        <w:t>:</w:t>
      </w:r>
    </w:p>
    <w:p w14:paraId="338A1F15" w14:textId="77777777" w:rsidR="00F5009F" w:rsidRPr="00AF4680" w:rsidRDefault="00F5009F" w:rsidP="00F5009F">
      <w:pPr>
        <w:pStyle w:val="xmsolistbullet"/>
        <w:shd w:val="clear" w:color="auto" w:fill="FFFFFF"/>
        <w:spacing w:before="0" w:beforeAutospacing="0" w:after="0" w:afterAutospacing="0" w:line="233" w:lineRule="atLeast"/>
        <w:ind w:left="360" w:hanging="360"/>
        <w:rPr>
          <w:rFonts w:asciiTheme="majorHAnsi" w:hAnsiTheme="majorHAnsi" w:cs="Calibri"/>
          <w:color w:val="201F1E"/>
          <w:sz w:val="22"/>
          <w:szCs w:val="22"/>
        </w:rPr>
      </w:pPr>
      <w:r w:rsidRPr="00AF4680">
        <w:rPr>
          <w:rFonts w:asciiTheme="majorHAnsi" w:hAnsiTheme="majorHAnsi" w:cs="Calibri"/>
          <w:color w:val="201F1E"/>
          <w:sz w:val="22"/>
          <w:szCs w:val="22"/>
          <w:bdr w:val="none" w:sz="0" w:space="0" w:color="auto" w:frame="1"/>
          <w:lang w:val="en-US"/>
        </w:rPr>
        <w:t></w:t>
      </w:r>
      <w:r w:rsidRPr="00AF4680">
        <w:rPr>
          <w:rFonts w:asciiTheme="majorHAnsi" w:hAnsiTheme="majorHAnsi"/>
          <w:color w:val="201F1E"/>
          <w:sz w:val="14"/>
          <w:szCs w:val="14"/>
          <w:bdr w:val="none" w:sz="0" w:space="0" w:color="auto" w:frame="1"/>
          <w:lang w:val="en-US"/>
        </w:rPr>
        <w:t>         </w:t>
      </w:r>
      <w:r w:rsidRPr="00AF4680">
        <w:rPr>
          <w:rFonts w:asciiTheme="majorHAnsi" w:hAnsiTheme="majorHAnsi" w:cs="Calibri"/>
          <w:color w:val="201F1E"/>
          <w:sz w:val="22"/>
          <w:szCs w:val="22"/>
          <w:bdr w:val="none" w:sz="0" w:space="0" w:color="auto" w:frame="1"/>
          <w:lang w:val="en-US"/>
        </w:rPr>
        <w:t xml:space="preserve">To publish articles from students, researchers and practitioners related to the research project </w:t>
      </w:r>
      <w:proofErr w:type="spellStart"/>
      <w:r w:rsidRPr="00AF4680">
        <w:rPr>
          <w:rFonts w:asciiTheme="majorHAnsi" w:hAnsiTheme="majorHAnsi" w:cs="Calibri"/>
          <w:color w:val="201F1E"/>
          <w:sz w:val="22"/>
          <w:szCs w:val="22"/>
          <w:bdr w:val="none" w:sz="0" w:space="0" w:color="auto" w:frame="1"/>
          <w:lang w:val="en-US"/>
        </w:rPr>
        <w:t>Marginalisation</w:t>
      </w:r>
      <w:proofErr w:type="spellEnd"/>
      <w:r w:rsidRPr="00AF4680">
        <w:rPr>
          <w:rFonts w:asciiTheme="majorHAnsi" w:hAnsiTheme="majorHAnsi" w:cs="Calibri"/>
          <w:color w:val="201F1E"/>
          <w:sz w:val="22"/>
          <w:szCs w:val="22"/>
          <w:bdr w:val="none" w:sz="0" w:space="0" w:color="auto" w:frame="1"/>
          <w:lang w:val="en-US"/>
        </w:rPr>
        <w:t xml:space="preserve"> and Co-created Education (</w:t>
      </w:r>
      <w:proofErr w:type="spellStart"/>
      <w:r w:rsidRPr="00AF4680">
        <w:rPr>
          <w:rFonts w:asciiTheme="majorHAnsi" w:hAnsiTheme="majorHAnsi" w:cs="Calibri"/>
          <w:color w:val="201F1E"/>
          <w:sz w:val="22"/>
          <w:szCs w:val="22"/>
          <w:bdr w:val="none" w:sz="0" w:space="0" w:color="auto" w:frame="1"/>
          <w:lang w:val="en-US"/>
        </w:rPr>
        <w:t>MaCE</w:t>
      </w:r>
      <w:proofErr w:type="spellEnd"/>
      <w:r w:rsidRPr="00AF4680">
        <w:rPr>
          <w:rFonts w:asciiTheme="majorHAnsi" w:hAnsiTheme="majorHAnsi" w:cs="Calibri"/>
          <w:color w:val="201F1E"/>
          <w:sz w:val="22"/>
          <w:szCs w:val="22"/>
          <w:bdr w:val="none" w:sz="0" w:space="0" w:color="auto" w:frame="1"/>
          <w:lang w:val="en-US"/>
        </w:rPr>
        <w:t>), and</w:t>
      </w:r>
    </w:p>
    <w:p w14:paraId="54D7314F" w14:textId="77777777" w:rsidR="00F5009F" w:rsidRPr="00AF4680" w:rsidRDefault="00F5009F" w:rsidP="00F5009F">
      <w:pPr>
        <w:pStyle w:val="xmsolistbullet"/>
        <w:shd w:val="clear" w:color="auto" w:fill="FFFFFF"/>
        <w:spacing w:before="0" w:beforeAutospacing="0" w:after="0" w:afterAutospacing="0" w:line="233" w:lineRule="atLeast"/>
        <w:ind w:left="360" w:hanging="360"/>
        <w:rPr>
          <w:rFonts w:asciiTheme="majorHAnsi" w:hAnsiTheme="majorHAnsi" w:cs="Calibri"/>
          <w:color w:val="201F1E"/>
          <w:sz w:val="22"/>
          <w:szCs w:val="22"/>
        </w:rPr>
      </w:pPr>
      <w:r w:rsidRPr="00AF4680">
        <w:rPr>
          <w:rFonts w:asciiTheme="majorHAnsi" w:hAnsiTheme="majorHAnsi" w:cs="Calibri"/>
          <w:color w:val="201F1E"/>
          <w:sz w:val="22"/>
          <w:szCs w:val="22"/>
          <w:bdr w:val="none" w:sz="0" w:space="0" w:color="auto" w:frame="1"/>
          <w:lang w:val="en-US"/>
        </w:rPr>
        <w:t></w:t>
      </w:r>
      <w:r w:rsidRPr="00AF4680">
        <w:rPr>
          <w:rFonts w:asciiTheme="majorHAnsi" w:hAnsiTheme="majorHAnsi"/>
          <w:color w:val="201F1E"/>
          <w:sz w:val="14"/>
          <w:szCs w:val="14"/>
          <w:bdr w:val="none" w:sz="0" w:space="0" w:color="auto" w:frame="1"/>
          <w:lang w:val="en-US"/>
        </w:rPr>
        <w:t>         </w:t>
      </w:r>
      <w:r w:rsidRPr="00AF4680">
        <w:rPr>
          <w:rFonts w:asciiTheme="majorHAnsi" w:hAnsiTheme="majorHAnsi" w:cs="Calibri"/>
          <w:color w:val="201F1E"/>
          <w:sz w:val="22"/>
          <w:szCs w:val="22"/>
          <w:bdr w:val="none" w:sz="0" w:space="0" w:color="auto" w:frame="1"/>
          <w:lang w:val="en-US"/>
        </w:rPr>
        <w:t>To inspire other students, teachers and researchers to conduct similar educational programs and research projects, and thereby</w:t>
      </w:r>
    </w:p>
    <w:p w14:paraId="5E8B84E1" w14:textId="54426734" w:rsidR="00D9778B" w:rsidRDefault="00F5009F" w:rsidP="00F5009F">
      <w:pPr>
        <w:pStyle w:val="xmsolistbullet"/>
        <w:shd w:val="clear" w:color="auto" w:fill="FFFFFF"/>
        <w:spacing w:before="0" w:beforeAutospacing="0" w:after="0" w:afterAutospacing="0" w:line="233" w:lineRule="atLeast"/>
        <w:ind w:left="360" w:hanging="360"/>
        <w:rPr>
          <w:rFonts w:asciiTheme="majorHAnsi" w:hAnsiTheme="majorHAnsi" w:cs="Calibri"/>
          <w:color w:val="201F1E"/>
          <w:sz w:val="22"/>
          <w:szCs w:val="22"/>
          <w:bdr w:val="none" w:sz="0" w:space="0" w:color="auto" w:frame="1"/>
          <w:lang w:val="en-US"/>
        </w:rPr>
      </w:pPr>
      <w:r w:rsidRPr="00AF4680">
        <w:rPr>
          <w:rFonts w:asciiTheme="majorHAnsi" w:hAnsiTheme="majorHAnsi" w:cs="Calibri"/>
          <w:color w:val="201F1E"/>
          <w:sz w:val="22"/>
          <w:szCs w:val="22"/>
          <w:bdr w:val="none" w:sz="0" w:space="0" w:color="auto" w:frame="1"/>
          <w:lang w:val="en-US"/>
        </w:rPr>
        <w:t></w:t>
      </w:r>
      <w:r w:rsidRPr="00AF4680">
        <w:rPr>
          <w:rFonts w:asciiTheme="majorHAnsi" w:hAnsiTheme="majorHAnsi"/>
          <w:color w:val="201F1E"/>
          <w:sz w:val="14"/>
          <w:szCs w:val="14"/>
          <w:bdr w:val="none" w:sz="0" w:space="0" w:color="auto" w:frame="1"/>
          <w:lang w:val="en-US"/>
        </w:rPr>
        <w:t>         </w:t>
      </w:r>
      <w:r w:rsidRPr="00AF4680">
        <w:rPr>
          <w:rFonts w:asciiTheme="majorHAnsi" w:hAnsiTheme="majorHAnsi" w:cs="Calibri"/>
          <w:color w:val="201F1E"/>
          <w:sz w:val="22"/>
          <w:szCs w:val="22"/>
          <w:bdr w:val="none" w:sz="0" w:space="0" w:color="auto" w:frame="1"/>
          <w:lang w:val="en-US"/>
        </w:rPr>
        <w:t>To enhance the quality of schooling and education in Europe and thereby ultimately encourage inclusion among students who experience marginalization and disadvantage, students who are early school leavers (ESL) or students who experience periods Not in Education, Employment or Training (NEET).</w:t>
      </w:r>
    </w:p>
    <w:p w14:paraId="127E1FB1" w14:textId="0B928F10" w:rsidR="00AA1BC7" w:rsidRDefault="00AA1BC7" w:rsidP="00F5009F">
      <w:pPr>
        <w:pStyle w:val="xmsolistbullet"/>
        <w:shd w:val="clear" w:color="auto" w:fill="FFFFFF"/>
        <w:spacing w:before="0" w:beforeAutospacing="0" w:after="0" w:afterAutospacing="0" w:line="233" w:lineRule="atLeast"/>
        <w:ind w:left="360" w:hanging="360"/>
        <w:rPr>
          <w:rFonts w:asciiTheme="majorHAnsi" w:hAnsiTheme="majorHAnsi" w:cs="Calibri"/>
          <w:color w:val="201F1E"/>
          <w:sz w:val="22"/>
          <w:szCs w:val="22"/>
          <w:bdr w:val="none" w:sz="0" w:space="0" w:color="auto" w:frame="1"/>
          <w:lang w:val="en-US"/>
        </w:rPr>
      </w:pPr>
    </w:p>
    <w:p w14:paraId="1087106A" w14:textId="55D501A3" w:rsidR="00AA1BC7" w:rsidRPr="00AF4680" w:rsidRDefault="00AA1BC7" w:rsidP="00F5009F">
      <w:pPr>
        <w:pStyle w:val="xmsolistbullet"/>
        <w:shd w:val="clear" w:color="auto" w:fill="FFFFFF"/>
        <w:spacing w:before="0" w:beforeAutospacing="0" w:after="0" w:afterAutospacing="0" w:line="233" w:lineRule="atLeast"/>
        <w:ind w:left="360" w:hanging="360"/>
        <w:rPr>
          <w:rFonts w:asciiTheme="majorHAnsi" w:hAnsiTheme="majorHAnsi" w:cs="Calibri"/>
          <w:color w:val="201F1E"/>
          <w:sz w:val="22"/>
          <w:szCs w:val="22"/>
          <w:bdr w:val="none" w:sz="0" w:space="0" w:color="auto" w:frame="1"/>
          <w:lang w:val="en-US"/>
        </w:rPr>
      </w:pPr>
      <w:r>
        <w:rPr>
          <w:rFonts w:asciiTheme="majorHAnsi" w:hAnsiTheme="majorHAnsi" w:cs="Calibri"/>
          <w:color w:val="201F1E"/>
          <w:sz w:val="22"/>
          <w:szCs w:val="22"/>
          <w:bdr w:val="none" w:sz="0" w:space="0" w:color="auto" w:frame="1"/>
          <w:lang w:val="en-US"/>
        </w:rPr>
        <w:t xml:space="preserve">If you would like to publish in this </w:t>
      </w:r>
      <w:proofErr w:type="gramStart"/>
      <w:r>
        <w:rPr>
          <w:rFonts w:asciiTheme="majorHAnsi" w:hAnsiTheme="majorHAnsi" w:cs="Calibri"/>
          <w:color w:val="201F1E"/>
          <w:sz w:val="22"/>
          <w:szCs w:val="22"/>
          <w:bdr w:val="none" w:sz="0" w:space="0" w:color="auto" w:frame="1"/>
          <w:lang w:val="en-US"/>
        </w:rPr>
        <w:t>journal</w:t>
      </w:r>
      <w:proofErr w:type="gramEnd"/>
      <w:r>
        <w:rPr>
          <w:rFonts w:asciiTheme="majorHAnsi" w:hAnsiTheme="majorHAnsi" w:cs="Calibri"/>
          <w:color w:val="201F1E"/>
          <w:sz w:val="22"/>
          <w:szCs w:val="22"/>
          <w:bdr w:val="none" w:sz="0" w:space="0" w:color="auto" w:frame="1"/>
          <w:lang w:val="en-US"/>
        </w:rPr>
        <w:t xml:space="preserve"> please contact David Thore Gravesen at: </w:t>
      </w:r>
      <w:proofErr w:type="spellStart"/>
      <w:r>
        <w:rPr>
          <w:rFonts w:asciiTheme="majorHAnsi" w:hAnsiTheme="majorHAnsi" w:cs="Calibri"/>
          <w:color w:val="201F1E"/>
          <w:sz w:val="22"/>
          <w:szCs w:val="22"/>
          <w:bdr w:val="none" w:sz="0" w:space="0" w:color="auto" w:frame="1"/>
          <w:lang w:val="en-US"/>
        </w:rPr>
        <w:t>dtg</w:t>
      </w:r>
      <w:r w:rsidR="009E6B2A">
        <w:rPr>
          <w:rFonts w:asciiTheme="majorHAnsi" w:hAnsiTheme="majorHAnsi" w:cs="Calibri"/>
          <w:color w:val="201F1E"/>
          <w:sz w:val="22"/>
          <w:szCs w:val="22"/>
          <w:bdr w:val="none" w:sz="0" w:space="0" w:color="auto" w:frame="1"/>
          <w:lang w:val="en-US"/>
        </w:rPr>
        <w:t>@via</w:t>
      </w:r>
      <w:proofErr w:type="spellEnd"/>
      <w:r w:rsidR="009E6B2A">
        <w:rPr>
          <w:rFonts w:asciiTheme="majorHAnsi" w:hAnsiTheme="majorHAnsi" w:cs="Calibri"/>
          <w:color w:val="201F1E"/>
          <w:sz w:val="22"/>
          <w:szCs w:val="22"/>
          <w:bdr w:val="none" w:sz="0" w:space="0" w:color="auto" w:frame="1"/>
          <w:lang w:val="en-US"/>
        </w:rPr>
        <w:t>.</w:t>
      </w:r>
    </w:p>
    <w:p w14:paraId="0B3680EF" w14:textId="77777777" w:rsidR="00077FBD" w:rsidRPr="00AF4680" w:rsidRDefault="00077FBD" w:rsidP="00894267">
      <w:pPr>
        <w:rPr>
          <w:rFonts w:asciiTheme="majorHAnsi" w:eastAsia="Times New Roman" w:hAnsiTheme="majorHAnsi" w:cs="Times New Roman"/>
        </w:rPr>
      </w:pPr>
    </w:p>
    <w:p w14:paraId="55D25B29" w14:textId="77777777" w:rsidR="00386593" w:rsidRDefault="00386593" w:rsidP="00894267">
      <w:pPr>
        <w:rPr>
          <w:rFonts w:asciiTheme="majorHAnsi" w:eastAsia="Times New Roman" w:hAnsiTheme="majorHAnsi" w:cs="Times New Roman"/>
        </w:rPr>
      </w:pPr>
      <w:r w:rsidRPr="00C45552">
        <w:rPr>
          <w:rFonts w:asciiTheme="majorHAnsi" w:eastAsia="Times New Roman" w:hAnsiTheme="majorHAnsi" w:cs="Times New Roman"/>
          <w:b/>
          <w:bCs/>
        </w:rPr>
        <w:t>Contacts</w:t>
      </w:r>
      <w:r>
        <w:rPr>
          <w:rFonts w:asciiTheme="majorHAnsi" w:eastAsia="Times New Roman" w:hAnsiTheme="majorHAnsi" w:cs="Times New Roman"/>
        </w:rPr>
        <w:t>:</w:t>
      </w:r>
    </w:p>
    <w:p w14:paraId="562761F6" w14:textId="77777777" w:rsidR="00386593" w:rsidRDefault="00386593" w:rsidP="00894267">
      <w:pPr>
        <w:rPr>
          <w:rFonts w:asciiTheme="majorHAnsi" w:eastAsia="Times New Roman" w:hAnsiTheme="majorHAnsi" w:cs="Times New Roman"/>
        </w:rPr>
      </w:pPr>
    </w:p>
    <w:p w14:paraId="2F358A49" w14:textId="7CBA1D0B" w:rsidR="6FF677DC" w:rsidRDefault="6FF677DC" w:rsidP="6FF677DC">
      <w:pPr>
        <w:rPr>
          <w:rFonts w:asciiTheme="majorHAnsi" w:eastAsia="Times New Roman" w:hAnsiTheme="majorHAnsi" w:cs="Times New Roman"/>
        </w:rPr>
      </w:pPr>
      <w:r w:rsidRPr="6FF677DC">
        <w:rPr>
          <w:rFonts w:asciiTheme="majorHAnsi" w:eastAsia="Times New Roman" w:hAnsiTheme="majorHAnsi" w:cs="Times New Roman"/>
        </w:rPr>
        <w:t xml:space="preserve">To register for the National Practitioner Conference click here: </w:t>
      </w:r>
      <w:hyperlink r:id="rId13">
        <w:r w:rsidRPr="6FF677DC">
          <w:rPr>
            <w:rStyle w:val="Hyperlink"/>
            <w:rFonts w:asciiTheme="majorHAnsi" w:eastAsia="Times New Roman" w:hAnsiTheme="majorHAnsi" w:cs="Times New Roman"/>
          </w:rPr>
          <w:t>https://www.eventbrite.co.uk/e/practical-solutions-to-educational-inequality-practitioner-day-tickets-74928572377</w:t>
        </w:r>
      </w:hyperlink>
    </w:p>
    <w:p w14:paraId="66ED7161" w14:textId="40BAC6C4" w:rsidR="6FF677DC" w:rsidRDefault="6FF677DC" w:rsidP="6FF677DC">
      <w:pPr>
        <w:rPr>
          <w:rFonts w:asciiTheme="majorHAnsi" w:eastAsia="Times New Roman" w:hAnsiTheme="majorHAnsi" w:cs="Times New Roman"/>
        </w:rPr>
      </w:pPr>
      <w:r w:rsidRPr="6FF677DC">
        <w:rPr>
          <w:rFonts w:asciiTheme="majorHAnsi" w:eastAsia="Times New Roman" w:hAnsiTheme="majorHAnsi" w:cs="Times New Roman"/>
        </w:rPr>
        <w:t xml:space="preserve">To register for the International Research Conference click here: </w:t>
      </w:r>
      <w:hyperlink r:id="rId14">
        <w:r w:rsidRPr="6FF677DC">
          <w:rPr>
            <w:rStyle w:val="Hyperlink"/>
            <w:rFonts w:asciiTheme="majorHAnsi" w:eastAsia="Times New Roman" w:hAnsiTheme="majorHAnsi" w:cs="Times New Roman"/>
          </w:rPr>
          <w:t>https://www.eventbrite.co.uk/e/practical-solutions-to-educational-inequality-research-conference-tickets-74930125021</w:t>
        </w:r>
      </w:hyperlink>
    </w:p>
    <w:p w14:paraId="212BD6D4" w14:textId="77777777" w:rsidR="008F65A1" w:rsidRDefault="008F65A1" w:rsidP="00894267">
      <w:pPr>
        <w:rPr>
          <w:rFonts w:asciiTheme="majorHAnsi" w:eastAsia="Times New Roman" w:hAnsiTheme="majorHAnsi" w:cs="Times New Roman"/>
        </w:rPr>
      </w:pPr>
    </w:p>
    <w:p w14:paraId="44FCF5B0" w14:textId="66075879" w:rsidR="00077FBD" w:rsidRPr="00AF4680" w:rsidRDefault="6FF677DC" w:rsidP="6FF677DC">
      <w:pPr>
        <w:rPr>
          <w:rFonts w:asciiTheme="majorHAnsi" w:eastAsia="Times New Roman" w:hAnsiTheme="majorHAnsi" w:cs="Times New Roman"/>
        </w:rPr>
      </w:pPr>
      <w:r w:rsidRPr="6FF677DC">
        <w:rPr>
          <w:rFonts w:asciiTheme="majorHAnsi" w:eastAsia="Times New Roman" w:hAnsiTheme="majorHAnsi" w:cs="Times New Roman"/>
        </w:rPr>
        <w:t xml:space="preserve">For general enquiries and an abstract form please contact: </w:t>
      </w:r>
      <w:hyperlink r:id="rId15">
        <w:r w:rsidRPr="6FF677DC">
          <w:rPr>
            <w:rStyle w:val="Hyperlink"/>
            <w:rFonts w:asciiTheme="majorHAnsi" w:eastAsia="Times New Roman" w:hAnsiTheme="majorHAnsi" w:cs="Times New Roman"/>
          </w:rPr>
          <w:t>kaz.stuart@cumbria.ac.uk</w:t>
        </w:r>
      </w:hyperlink>
      <w:r w:rsidRPr="6FF677DC">
        <w:rPr>
          <w:rFonts w:asciiTheme="majorHAnsi" w:eastAsia="Times New Roman" w:hAnsiTheme="majorHAnsi" w:cs="Times New Roman"/>
        </w:rPr>
        <w:t xml:space="preserve"> </w:t>
      </w:r>
    </w:p>
    <w:p w14:paraId="376A48DD" w14:textId="77777777" w:rsidR="00077FBD" w:rsidRPr="00AF4680" w:rsidRDefault="00077FBD" w:rsidP="00894267">
      <w:pPr>
        <w:rPr>
          <w:rFonts w:asciiTheme="majorHAnsi" w:eastAsia="Times New Roman" w:hAnsiTheme="majorHAnsi" w:cs="Times New Roman"/>
        </w:rPr>
      </w:pPr>
    </w:p>
    <w:p w14:paraId="037A1DA8" w14:textId="77777777" w:rsidR="00077FBD" w:rsidRPr="00AF4680" w:rsidRDefault="480EF703" w:rsidP="480EF703">
      <w:pPr>
        <w:rPr>
          <w:rFonts w:asciiTheme="majorHAnsi" w:eastAsia="Times New Roman" w:hAnsiTheme="majorHAnsi" w:cs="Times New Roman"/>
        </w:rPr>
      </w:pPr>
      <w:r w:rsidRPr="480EF703">
        <w:rPr>
          <w:rFonts w:asciiTheme="majorHAnsi" w:eastAsia="Times New Roman" w:hAnsiTheme="majorHAnsi" w:cs="Times New Roman"/>
        </w:rPr>
        <w:t xml:space="preserve">If you would like to informally discuss your proposed contribution to conference then contact the conference chair Kaz Stuart at </w:t>
      </w:r>
      <w:hyperlink r:id="rId16">
        <w:r w:rsidRPr="480EF703">
          <w:rPr>
            <w:rStyle w:val="Hyperlink"/>
            <w:rFonts w:asciiTheme="majorHAnsi" w:eastAsia="Times New Roman" w:hAnsiTheme="majorHAnsi" w:cs="Times New Roman"/>
          </w:rPr>
          <w:t>kaz.stuart@cumbria.ac.uk</w:t>
        </w:r>
      </w:hyperlink>
    </w:p>
    <w:p w14:paraId="03DFCA85" w14:textId="08CD5FC7" w:rsidR="480EF703" w:rsidRDefault="480EF703" w:rsidP="480EF703">
      <w:pPr>
        <w:rPr>
          <w:rFonts w:asciiTheme="majorHAnsi" w:eastAsia="Times New Roman" w:hAnsiTheme="majorHAnsi" w:cs="Times New Roman"/>
        </w:rPr>
      </w:pPr>
    </w:p>
    <w:p w14:paraId="520D4D92" w14:textId="6E5DE04B" w:rsidR="480EF703" w:rsidRDefault="480EF703" w:rsidP="480EF703">
      <w:r>
        <w:rPr>
          <w:noProof/>
          <w:lang w:eastAsia="en-GB"/>
        </w:rPr>
        <w:drawing>
          <wp:inline distT="0" distB="0" distL="0" distR="0" wp14:anchorId="601DA6F7" wp14:editId="43FFE458">
            <wp:extent cx="6054090" cy="466725"/>
            <wp:effectExtent l="0" t="0" r="0" b="0"/>
            <wp:docPr id="1228945573" name="Picture 1228945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054090" cy="466725"/>
                    </a:xfrm>
                    <a:prstGeom prst="rect">
                      <a:avLst/>
                    </a:prstGeom>
                  </pic:spPr>
                </pic:pic>
              </a:graphicData>
            </a:graphic>
          </wp:inline>
        </w:drawing>
      </w:r>
    </w:p>
    <w:p w14:paraId="7ED06190" w14:textId="77777777" w:rsidR="00077FBD" w:rsidRPr="00AF4680" w:rsidRDefault="00077FBD" w:rsidP="00894267">
      <w:pPr>
        <w:rPr>
          <w:rFonts w:asciiTheme="majorHAnsi" w:eastAsia="Times New Roman" w:hAnsiTheme="majorHAnsi" w:cs="Times New Roman"/>
        </w:rPr>
      </w:pPr>
    </w:p>
    <w:p w14:paraId="29759C22" w14:textId="77777777" w:rsidR="00C4766F" w:rsidRPr="00AF4680" w:rsidRDefault="007F07FE">
      <w:pPr>
        <w:rPr>
          <w:rFonts w:asciiTheme="majorHAnsi" w:hAnsiTheme="majorHAnsi"/>
        </w:rPr>
      </w:pPr>
    </w:p>
    <w:sectPr w:rsidR="00C4766F" w:rsidRPr="00AF4680" w:rsidSect="00A2440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9589B"/>
    <w:multiLevelType w:val="hybridMultilevel"/>
    <w:tmpl w:val="C0EA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AA"/>
    <w:rsid w:val="00010047"/>
    <w:rsid w:val="000260D5"/>
    <w:rsid w:val="00077FBD"/>
    <w:rsid w:val="000A2497"/>
    <w:rsid w:val="000C04AB"/>
    <w:rsid w:val="000E19F3"/>
    <w:rsid w:val="000F009F"/>
    <w:rsid w:val="00163FC5"/>
    <w:rsid w:val="00207101"/>
    <w:rsid w:val="002112D0"/>
    <w:rsid w:val="00257C78"/>
    <w:rsid w:val="00261833"/>
    <w:rsid w:val="0029796F"/>
    <w:rsid w:val="002E41EF"/>
    <w:rsid w:val="00317F48"/>
    <w:rsid w:val="00386593"/>
    <w:rsid w:val="0039729D"/>
    <w:rsid w:val="003A2B56"/>
    <w:rsid w:val="003A6E08"/>
    <w:rsid w:val="003D5851"/>
    <w:rsid w:val="003F268F"/>
    <w:rsid w:val="00473BA7"/>
    <w:rsid w:val="004C512B"/>
    <w:rsid w:val="004F2E97"/>
    <w:rsid w:val="00523754"/>
    <w:rsid w:val="0054103D"/>
    <w:rsid w:val="00581AD4"/>
    <w:rsid w:val="005B6538"/>
    <w:rsid w:val="005C7938"/>
    <w:rsid w:val="006037E3"/>
    <w:rsid w:val="00691F61"/>
    <w:rsid w:val="006950A4"/>
    <w:rsid w:val="006D35D2"/>
    <w:rsid w:val="006E433E"/>
    <w:rsid w:val="00747669"/>
    <w:rsid w:val="007A1AAA"/>
    <w:rsid w:val="007F07FE"/>
    <w:rsid w:val="0080724D"/>
    <w:rsid w:val="008312AE"/>
    <w:rsid w:val="00845C2C"/>
    <w:rsid w:val="008F65A1"/>
    <w:rsid w:val="00903C43"/>
    <w:rsid w:val="009214E4"/>
    <w:rsid w:val="00926D90"/>
    <w:rsid w:val="009E6B2A"/>
    <w:rsid w:val="00A24408"/>
    <w:rsid w:val="00AA1BC7"/>
    <w:rsid w:val="00AE6B02"/>
    <w:rsid w:val="00AF4680"/>
    <w:rsid w:val="00B0723E"/>
    <w:rsid w:val="00B1655E"/>
    <w:rsid w:val="00B2573A"/>
    <w:rsid w:val="00B600E5"/>
    <w:rsid w:val="00C449A4"/>
    <w:rsid w:val="00C45552"/>
    <w:rsid w:val="00C76333"/>
    <w:rsid w:val="00CF5AD9"/>
    <w:rsid w:val="00D24785"/>
    <w:rsid w:val="00D3778E"/>
    <w:rsid w:val="00D4634A"/>
    <w:rsid w:val="00D9778B"/>
    <w:rsid w:val="00DA68ED"/>
    <w:rsid w:val="00DD503E"/>
    <w:rsid w:val="00DF21D3"/>
    <w:rsid w:val="00E06A45"/>
    <w:rsid w:val="00E213AB"/>
    <w:rsid w:val="00E5010A"/>
    <w:rsid w:val="00E603E9"/>
    <w:rsid w:val="00E826B1"/>
    <w:rsid w:val="00EA755D"/>
    <w:rsid w:val="00ED0CB5"/>
    <w:rsid w:val="00ED1786"/>
    <w:rsid w:val="00F2285D"/>
    <w:rsid w:val="00F27F26"/>
    <w:rsid w:val="00F43306"/>
    <w:rsid w:val="00F5009F"/>
    <w:rsid w:val="00F572AA"/>
    <w:rsid w:val="00F974A3"/>
    <w:rsid w:val="00FD0BDA"/>
    <w:rsid w:val="05BADE4E"/>
    <w:rsid w:val="3DF6F9A6"/>
    <w:rsid w:val="480EF703"/>
    <w:rsid w:val="6996BAA1"/>
    <w:rsid w:val="6FF6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C486"/>
  <w15:chartTrackingRefBased/>
  <w15:docId w15:val="{B29D24A5-B8B3-FE45-94D8-157B8B1E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2AA"/>
    <w:pPr>
      <w:ind w:left="720"/>
      <w:contextualSpacing/>
    </w:pPr>
  </w:style>
  <w:style w:type="character" w:styleId="Hyperlink">
    <w:name w:val="Hyperlink"/>
    <w:basedOn w:val="DefaultParagraphFont"/>
    <w:uiPriority w:val="99"/>
    <w:unhideWhenUsed/>
    <w:rsid w:val="00D9778B"/>
    <w:rPr>
      <w:color w:val="0563C1" w:themeColor="hyperlink"/>
      <w:u w:val="single"/>
    </w:rPr>
  </w:style>
  <w:style w:type="character" w:customStyle="1" w:styleId="UnresolvedMention">
    <w:name w:val="Unresolved Mention"/>
    <w:basedOn w:val="DefaultParagraphFont"/>
    <w:uiPriority w:val="99"/>
    <w:semiHidden/>
    <w:unhideWhenUsed/>
    <w:rsid w:val="00D9778B"/>
    <w:rPr>
      <w:color w:val="605E5C"/>
      <w:shd w:val="clear" w:color="auto" w:fill="E1DFDD"/>
    </w:rPr>
  </w:style>
  <w:style w:type="paragraph" w:customStyle="1" w:styleId="xmsonormal">
    <w:name w:val="x_msonormal"/>
    <w:basedOn w:val="Normal"/>
    <w:rsid w:val="00F5009F"/>
    <w:pPr>
      <w:spacing w:before="100" w:beforeAutospacing="1" w:after="100" w:afterAutospacing="1"/>
    </w:pPr>
    <w:rPr>
      <w:rFonts w:ascii="Times New Roman" w:eastAsia="Times New Roman" w:hAnsi="Times New Roman" w:cs="Times New Roman"/>
    </w:rPr>
  </w:style>
  <w:style w:type="paragraph" w:customStyle="1" w:styleId="xmsolistbullet">
    <w:name w:val="x_msolistbullet"/>
    <w:basedOn w:val="Normal"/>
    <w:rsid w:val="00F5009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301011">
      <w:bodyDiv w:val="1"/>
      <w:marLeft w:val="0"/>
      <w:marRight w:val="0"/>
      <w:marTop w:val="0"/>
      <w:marBottom w:val="0"/>
      <w:divBdr>
        <w:top w:val="none" w:sz="0" w:space="0" w:color="auto"/>
        <w:left w:val="none" w:sz="0" w:space="0" w:color="auto"/>
        <w:bottom w:val="none" w:sz="0" w:space="0" w:color="auto"/>
        <w:right w:val="none" w:sz="0" w:space="0" w:color="auto"/>
      </w:divBdr>
    </w:div>
    <w:div w:id="86410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ventbrite.co.uk/e/practical-solutions-to-educational-inequality-practitioner-day-tickets-7492857237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ventbrite.co.uk/e/practical-solutions-to-educational-inequality-research-conference-tickets-74930125021"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kaz.stuart@cumbria.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ventbrite.co.uk/e/practical-solutions-to-educational-inequality-practitioner-day-tickets-74928572377" TargetMode="External"/><Relationship Id="rId5" Type="http://schemas.openxmlformats.org/officeDocument/2006/relationships/styles" Target="styles.xml"/><Relationship Id="rId15" Type="http://schemas.openxmlformats.org/officeDocument/2006/relationships/hyperlink" Target="mailto:kaz.stuart@cumbria.ac.uk" TargetMode="External"/><Relationship Id="rId10" Type="http://schemas.openxmlformats.org/officeDocument/2006/relationships/hyperlink" Target="https://www.usn.no/english/research/projects/marginalisation-and-co-created-education-mac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eventbrite.co.uk/e/practical-solutions-to-educational-inequality-research-conference-tickets-74930125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EA724E7599684F87CB60B3C22B6C5D" ma:contentTypeVersion="13" ma:contentTypeDescription="Create a new document." ma:contentTypeScope="" ma:versionID="50c4ea5c69a2ea296a9418b4a33808ad">
  <xsd:schema xmlns:xsd="http://www.w3.org/2001/XMLSchema" xmlns:xs="http://www.w3.org/2001/XMLSchema" xmlns:p="http://schemas.microsoft.com/office/2006/metadata/properties" xmlns:ns3="947923c6-c293-421b-86d0-78b671fcc7e8" xmlns:ns4="21e75468-5207-49f5-8bae-efc2e36e1be1" targetNamespace="http://schemas.microsoft.com/office/2006/metadata/properties" ma:root="true" ma:fieldsID="064bb449f544be3d25cad60e114d1a24" ns3:_="" ns4:_="">
    <xsd:import namespace="947923c6-c293-421b-86d0-78b671fcc7e8"/>
    <xsd:import namespace="21e75468-5207-49f5-8bae-efc2e36e1be1"/>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923c6-c293-421b-86d0-78b671fcc7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75468-5207-49f5-8bae-efc2e36e1be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C0D635-E108-427D-B944-547A6BF36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923c6-c293-421b-86d0-78b671fcc7e8"/>
    <ds:schemaRef ds:uri="21e75468-5207-49f5-8bae-efc2e36e1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D0397-364C-404D-8E97-708B11FD6EEC}">
  <ds:schemaRefs>
    <ds:schemaRef ds:uri="http://schemas.microsoft.com/sharepoint/v3/contenttype/forms"/>
  </ds:schemaRefs>
</ds:datastoreItem>
</file>

<file path=customXml/itemProps3.xml><?xml version="1.0" encoding="utf-8"?>
<ds:datastoreItem xmlns:ds="http://schemas.openxmlformats.org/officeDocument/2006/customXml" ds:itemID="{04C7D7F0-3182-4AD7-A1B4-FC83DEA0836B}">
  <ds:schemaRefs>
    <ds:schemaRef ds:uri="947923c6-c293-421b-86d0-78b671fcc7e8"/>
    <ds:schemaRef ds:uri="http://purl.org/dc/elements/1.1/"/>
    <ds:schemaRef ds:uri="http://schemas.microsoft.com/office/2006/documentManagement/types"/>
    <ds:schemaRef ds:uri="21e75468-5207-49f5-8bae-efc2e36e1be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9529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Stuart, Kaz</cp:lastModifiedBy>
  <cp:revision>2</cp:revision>
  <dcterms:created xsi:type="dcterms:W3CDTF">2019-10-03T09:08:00Z</dcterms:created>
  <dcterms:modified xsi:type="dcterms:W3CDTF">2019-10-03T09:08:00Z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0x010100D7EA724E7599684F87CB60B3C22B6C5D</vt:lpwstr>
  </property>
</Properties>
</file>