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80EF703" w:rsidP="480EF703" w:rsidRDefault="480EF703" w14:paraId="54892B3C" w14:textId="75E2EDCC">
      <w:pPr>
        <w:pStyle w:val="Normal"/>
      </w:pPr>
      <w:r>
        <w:drawing>
          <wp:inline wp14:editId="0FC691B4" wp14:anchorId="1754D3BA">
            <wp:extent cx="1472813" cy="876532"/>
            <wp:effectExtent l="0" t="0" r="0" b="0"/>
            <wp:docPr id="597195951" name="" title=""/>
            <wp:cNvGraphicFramePr>
              <a:graphicFrameLocks noChangeAspect="1"/>
            </wp:cNvGraphicFramePr>
            <a:graphic>
              <a:graphicData uri="http://schemas.openxmlformats.org/drawingml/2006/picture">
                <pic:pic>
                  <pic:nvPicPr>
                    <pic:cNvPr id="0" name=""/>
                    <pic:cNvPicPr/>
                  </pic:nvPicPr>
                  <pic:blipFill>
                    <a:blip r:embed="R27d287d8dfc3470a">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472813" cy="876532"/>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inline>
        </w:drawing>
      </w:r>
      <w:r>
        <w:drawing>
          <wp:inline wp14:editId="5D34D386" wp14:anchorId="5F9F69C3">
            <wp:extent cx="1462167" cy="419606"/>
            <wp:effectExtent l="0" t="0" r="0" b="0"/>
            <wp:docPr id="1899630225" name="" title=""/>
            <wp:cNvGraphicFramePr>
              <a:graphicFrameLocks noChangeAspect="1"/>
            </wp:cNvGraphicFramePr>
            <a:graphic>
              <a:graphicData uri="http://schemas.openxmlformats.org/drawingml/2006/picture">
                <pic:pic>
                  <pic:nvPicPr>
                    <pic:cNvPr id="0" name=""/>
                    <pic:cNvPicPr/>
                  </pic:nvPicPr>
                  <pic:blipFill>
                    <a:blip r:embed="R0c6d07c19deb4c00">
                      <a:extLst>
                        <a:ext xmlns:a="http://schemas.openxmlformats.org/drawingml/2006/main" uri="{28A0092B-C50C-407E-A947-70E740481C1C}">
                          <a14:useLocalDpi val="0"/>
                        </a:ext>
                      </a:extLst>
                    </a:blip>
                    <a:stretch>
                      <a:fillRect/>
                    </a:stretch>
                  </pic:blipFill>
                  <pic:spPr>
                    <a:xfrm>
                      <a:off x="0" y="0"/>
                      <a:ext cx="1462167" cy="419606"/>
                    </a:xfrm>
                    <a:prstGeom prst="rect">
                      <a:avLst/>
                    </a:prstGeom>
                  </pic:spPr>
                </pic:pic>
              </a:graphicData>
            </a:graphic>
          </wp:inline>
        </w:drawing>
      </w:r>
    </w:p>
    <w:p w:rsidR="00FD0BDA" w:rsidP="00F572AA" w:rsidRDefault="00FD0BDA" w14:paraId="13FC92C3" w14:textId="77777777">
      <w:pPr>
        <w:rPr>
          <w:rFonts w:eastAsia="Times New Roman" w:cs="Times New Roman" w:asciiTheme="majorHAnsi" w:hAnsiTheme="majorHAnsi"/>
          <w:b/>
          <w:bCs/>
        </w:rPr>
      </w:pPr>
    </w:p>
    <w:p w:rsidR="5DE9B9EB" w:rsidP="5DE9B9EB" w:rsidRDefault="5DE9B9EB" w14:paraId="3D7B8B3A" w14:textId="10BEAB9F">
      <w:pPr>
        <w:pStyle w:val="Normal"/>
        <w:bidi w:val="0"/>
        <w:spacing w:before="0" w:beforeAutospacing="off" w:after="0" w:afterAutospacing="off" w:line="259" w:lineRule="auto"/>
        <w:ind w:left="0" w:right="0"/>
        <w:jc w:val="center"/>
      </w:pPr>
      <w:r w:rsidRPr="5DE9B9EB" w:rsidR="5DE9B9EB">
        <w:rPr>
          <w:rFonts w:ascii="Calibri Light" w:hAnsi="Calibri Light" w:eastAsia="Times New Roman" w:cs="Times New Roman" w:asciiTheme="majorAscii" w:hAnsiTheme="majorAscii"/>
          <w:b w:val="1"/>
          <w:bCs w:val="1"/>
        </w:rPr>
        <w:t>Abstract Form</w:t>
      </w:r>
    </w:p>
    <w:p w:rsidR="5DE9B9EB" w:rsidP="5DE9B9EB" w:rsidRDefault="5DE9B9EB" w14:paraId="4678CA8B" w14:textId="4B6AC3F2">
      <w:pPr>
        <w:pStyle w:val="Normal"/>
        <w:bidi w:val="0"/>
        <w:spacing w:before="0" w:beforeAutospacing="off" w:after="0" w:afterAutospacing="off" w:line="259" w:lineRule="auto"/>
        <w:ind w:left="0" w:right="0"/>
        <w:jc w:val="left"/>
        <w:rPr>
          <w:rFonts w:ascii="Calibri Light" w:hAnsi="Calibri Light" w:eastAsia="Times New Roman" w:cs="Times New Roman" w:asciiTheme="majorAscii" w:hAnsiTheme="majorAscii"/>
          <w:b w:val="1"/>
          <w:bCs w:val="1"/>
        </w:rPr>
      </w:pPr>
    </w:p>
    <w:p w:rsidRPr="00E06A45" w:rsidR="00F572AA" w:rsidP="5DE9B9EB" w:rsidRDefault="00010047" w14:paraId="4D1AEC66" w14:textId="20574674">
      <w:pPr>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Practical Solutions to Educational Inequality. Reducing the symptoms of Early School Leaving, Drop Out, NEET, Exclusion, Absence, Truancy and ‘Failure’</w:t>
      </w:r>
      <w:r w:rsidRPr="5DE9B9EB" w:rsidR="5DE9B9EB">
        <w:rPr>
          <w:rFonts w:ascii="Calibri Light" w:hAnsi="Calibri Light" w:eastAsia="Times New Roman" w:cs="Times New Roman" w:asciiTheme="majorAscii" w:hAnsiTheme="majorAscii"/>
          <w:b w:val="1"/>
          <w:bCs w:val="1"/>
        </w:rPr>
        <w:t xml:space="preserve"> International Conference.</w:t>
      </w:r>
    </w:p>
    <w:p w:rsidRPr="00AF4680" w:rsidR="00F572AA" w:rsidP="00F572AA" w:rsidRDefault="00F572AA" w14:paraId="1CEBE4D1" w14:textId="77777777">
      <w:pPr>
        <w:rPr>
          <w:rFonts w:eastAsia="Times New Roman" w:cs="Times New Roman" w:asciiTheme="majorHAnsi" w:hAnsiTheme="majorHAnsi"/>
        </w:rPr>
      </w:pPr>
    </w:p>
    <w:p w:rsidR="004F2E97" w:rsidP="5DE9B9EB" w:rsidRDefault="004F2E97" w14:paraId="13EE1C1E" w14:textId="44B7E1FB">
      <w:pPr>
        <w:jc w:val="center"/>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 xml:space="preserve">University of Cumbria, Sentamu Building, Lancaster Campus, </w:t>
      </w:r>
      <w:r w:rsidRPr="5DE9B9EB" w:rsidR="5DE9B9EB">
        <w:rPr>
          <w:rFonts w:ascii="Calibri Light" w:hAnsi="Calibri Light" w:eastAsia="Times New Roman" w:cs="Times New Roman" w:asciiTheme="majorAscii" w:hAnsiTheme="majorAscii"/>
        </w:rPr>
        <w:t>Lancaster, LA</w:t>
      </w:r>
      <w:r w:rsidRPr="5DE9B9EB" w:rsidR="5DE9B9EB">
        <w:rPr>
          <w:rFonts w:ascii="Calibri Light" w:hAnsi="Calibri Light" w:eastAsia="Times New Roman" w:cs="Times New Roman" w:asciiTheme="majorAscii" w:hAnsiTheme="majorAscii"/>
        </w:rPr>
        <w:t>1 3JD</w:t>
      </w:r>
      <w:r w:rsidRPr="5DE9B9EB" w:rsidR="5DE9B9EB">
        <w:rPr>
          <w:rFonts w:ascii="Calibri Light" w:hAnsi="Calibri Light" w:eastAsia="Times New Roman" w:cs="Times New Roman" w:asciiTheme="majorAscii" w:hAnsiTheme="majorAscii"/>
        </w:rPr>
        <w:t>.</w:t>
      </w:r>
    </w:p>
    <w:p w:rsidRPr="00AF4680" w:rsidR="006E433E" w:rsidP="5DE9B9EB" w:rsidRDefault="006E433E" w14:paraId="47C11704" w14:textId="66FC5029">
      <w:pPr>
        <w:jc w:val="center"/>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5</w:t>
      </w:r>
      <w:r w:rsidRPr="5DE9B9EB" w:rsidR="5DE9B9EB">
        <w:rPr>
          <w:rFonts w:ascii="Calibri Light" w:hAnsi="Calibri Light" w:eastAsia="Times New Roman" w:cs="Times New Roman" w:asciiTheme="majorAscii" w:hAnsiTheme="majorAscii"/>
          <w:b w:val="1"/>
          <w:bCs w:val="1"/>
          <w:vertAlign w:val="superscript"/>
        </w:rPr>
        <w:t>th</w:t>
      </w:r>
      <w:r w:rsidRPr="5DE9B9EB" w:rsidR="5DE9B9EB">
        <w:rPr>
          <w:rFonts w:ascii="Calibri Light" w:hAnsi="Calibri Light" w:eastAsia="Times New Roman" w:cs="Times New Roman" w:asciiTheme="majorAscii" w:hAnsiTheme="majorAscii"/>
          <w:b w:val="1"/>
          <w:bCs w:val="1"/>
        </w:rPr>
        <w:t xml:space="preserve"> June 2020.</w:t>
      </w:r>
    </w:p>
    <w:p w:rsidRPr="00AF4680" w:rsidR="00F572AA" w:rsidP="5DE9B9EB" w:rsidRDefault="00F572AA" w14:paraId="7C2B4D09" w14:textId="7495E410">
      <w:pPr>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 xml:space="preserve"> </w:t>
      </w:r>
    </w:p>
    <w:p w:rsidRPr="00AF4680" w:rsidR="00F572AA" w:rsidP="00F572AA" w:rsidRDefault="00F572AA" w14:paraId="57A1007D" w14:textId="77777777">
      <w:pPr>
        <w:rPr>
          <w:rFonts w:eastAsia="Times New Roman" w:cs="Times New Roman" w:asciiTheme="majorHAnsi" w:hAnsiTheme="majorHAnsi"/>
        </w:rPr>
      </w:pPr>
    </w:p>
    <w:p w:rsidRPr="00903C43" w:rsidR="00903C43" w:rsidP="5DE9B9EB" w:rsidRDefault="00903C43" w14:paraId="52209C4F" w14:textId="1E20DEC4">
      <w:pPr>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C</w:t>
      </w:r>
      <w:r w:rsidRPr="5DE9B9EB" w:rsidR="5DE9B9EB">
        <w:rPr>
          <w:rFonts w:ascii="Calibri Light" w:hAnsi="Calibri Light" w:eastAsia="Times New Roman" w:cs="Times New Roman" w:asciiTheme="majorAscii" w:hAnsiTheme="majorAscii"/>
          <w:b w:val="1"/>
          <w:bCs w:val="1"/>
        </w:rPr>
        <w:t>all for International Conference Contributions</w:t>
      </w:r>
    </w:p>
    <w:p w:rsidR="5DE9B9EB" w:rsidP="5DE9B9EB" w:rsidRDefault="5DE9B9EB" w14:paraId="1F999CB0" w14:textId="687E9F02">
      <w:pPr>
        <w:pStyle w:val="Normal"/>
        <w:rPr>
          <w:rFonts w:ascii="Calibri Light" w:hAnsi="Calibri Light" w:eastAsia="Times New Roman" w:cs="Times New Roman" w:asciiTheme="majorAscii" w:hAnsiTheme="majorAscii"/>
        </w:rPr>
      </w:pPr>
    </w:p>
    <w:p w:rsidRPr="00AF4680" w:rsidR="00F572AA" w:rsidP="5DE9B9EB" w:rsidRDefault="00F572AA" w14:paraId="2C1933BA" w14:textId="5F651B41">
      <w:pPr>
        <w:pStyle w:val="Normal"/>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We are calling for young people, parents, practitioners, leaders, managers, researchers, commissioners and funders to present at this important international conference. We welcome personal experiences, practice ideas, evaluations, theory and research centred around this crucial topic.</w:t>
      </w:r>
    </w:p>
    <w:p w:rsidRPr="00AF4680" w:rsidR="00F572AA" w:rsidP="5DE9B9EB" w:rsidRDefault="00F572AA" w14:paraId="0014BA42" w14:textId="0DA4A08A">
      <w:pPr>
        <w:pStyle w:val="Normal"/>
        <w:rPr>
          <w:rFonts w:ascii="Calibri Light" w:hAnsi="Calibri Light" w:eastAsia="Times New Roman" w:cs="Times New Roman" w:asciiTheme="majorAscii" w:hAnsiTheme="majorAscii"/>
        </w:rPr>
      </w:pPr>
    </w:p>
    <w:p w:rsidRPr="00AF4680" w:rsidR="00F572AA" w:rsidP="5DE9B9EB" w:rsidRDefault="00F572AA" w14:paraId="569C92DA" w14:textId="2DF2939C">
      <w:pPr>
        <w:pStyle w:val="Normal"/>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Your proposed contribution should relate to the overall conference t</w:t>
      </w:r>
      <w:r w:rsidRPr="5DE9B9EB" w:rsidR="5DE9B9EB">
        <w:rPr>
          <w:rFonts w:ascii="Calibri Light" w:hAnsi="Calibri Light" w:eastAsia="Times New Roman" w:cs="Times New Roman" w:asciiTheme="majorAscii" w:hAnsiTheme="majorAscii"/>
        </w:rPr>
        <w:t>itle</w:t>
      </w:r>
      <w:r w:rsidRPr="5DE9B9EB" w:rsidR="5DE9B9EB">
        <w:rPr>
          <w:rFonts w:ascii="Calibri Light" w:hAnsi="Calibri Light" w:eastAsia="Times New Roman" w:cs="Times New Roman" w:asciiTheme="majorAscii" w:hAnsiTheme="majorAscii"/>
        </w:rPr>
        <w:t xml:space="preserve"> and should address one or more of these aims: </w:t>
      </w:r>
    </w:p>
    <w:p w:rsidRPr="00AF4680" w:rsidR="00F572AA" w:rsidP="00F572AA" w:rsidRDefault="00F572AA" w14:paraId="4FBA8E0F" w14:textId="77777777">
      <w:pPr>
        <w:pStyle w:val="ListParagraph"/>
        <w:numPr>
          <w:ilvl w:val="0"/>
          <w:numId w:val="1"/>
        </w:numPr>
        <w:rPr>
          <w:rFonts w:eastAsia="Times New Roman" w:cs="Times New Roman" w:asciiTheme="majorHAnsi" w:hAnsiTheme="majorHAnsi"/>
        </w:rPr>
      </w:pPr>
      <w:r w:rsidRPr="00AF4680">
        <w:rPr>
          <w:rFonts w:eastAsia="Times New Roman" w:cs="Times New Roman" w:asciiTheme="majorHAnsi" w:hAnsiTheme="majorHAnsi"/>
        </w:rPr>
        <w:t>Developing critical understandings of the structures and contexts that create inequality</w:t>
      </w:r>
    </w:p>
    <w:p w:rsidRPr="00AF4680" w:rsidR="00F572AA" w:rsidP="00F572AA" w:rsidRDefault="00F572AA" w14:paraId="42E8BF9F" w14:textId="247BCB7F">
      <w:pPr>
        <w:pStyle w:val="ListParagraph"/>
        <w:numPr>
          <w:ilvl w:val="0"/>
          <w:numId w:val="1"/>
        </w:numPr>
        <w:rPr>
          <w:rFonts w:eastAsia="Times New Roman" w:cs="Times New Roman" w:asciiTheme="majorHAnsi" w:hAnsiTheme="majorHAnsi"/>
        </w:rPr>
      </w:pPr>
      <w:r w:rsidRPr="00AF4680">
        <w:rPr>
          <w:rFonts w:eastAsia="Times New Roman" w:cs="Times New Roman" w:asciiTheme="majorHAnsi" w:hAnsiTheme="majorHAnsi"/>
        </w:rPr>
        <w:t xml:space="preserve">Understanding the lived experience of educational inequality for </w:t>
      </w:r>
      <w:r w:rsidR="00E213AB">
        <w:rPr>
          <w:rFonts w:eastAsia="Times New Roman" w:cs="Times New Roman" w:asciiTheme="majorHAnsi" w:hAnsiTheme="majorHAnsi"/>
        </w:rPr>
        <w:t>young people and practitioners</w:t>
      </w:r>
    </w:p>
    <w:p w:rsidRPr="00AF4680" w:rsidR="00F572AA" w:rsidP="480EF703" w:rsidRDefault="00F572AA" w14:paraId="760C1F5C" w14:textId="77777777">
      <w:pPr>
        <w:pStyle w:val="ListParagraph"/>
        <w:numPr>
          <w:ilvl w:val="0"/>
          <w:numId w:val="1"/>
        </w:numPr>
        <w:rPr>
          <w:rFonts w:ascii="Calibri Light" w:hAnsi="Calibri Light" w:eastAsia="Times New Roman" w:cs="Times New Roman" w:asciiTheme="majorAscii" w:hAnsiTheme="majorAscii"/>
        </w:rPr>
      </w:pPr>
      <w:r w:rsidRPr="480EF703" w:rsidR="480EF703">
        <w:rPr>
          <w:rFonts w:ascii="Calibri Light" w:hAnsi="Calibri Light" w:eastAsia="Times New Roman" w:cs="Times New Roman" w:asciiTheme="majorAscii" w:hAnsiTheme="majorAscii"/>
        </w:rPr>
        <w:t>Developing solutions that support young people, practitioners, organisations and policy towards equity</w:t>
      </w:r>
    </w:p>
    <w:p w:rsidR="480EF703" w:rsidP="480EF703" w:rsidRDefault="480EF703" w14:paraId="39E3A8BC" w14:textId="3263871F">
      <w:pPr>
        <w:pStyle w:val="ListParagraph"/>
        <w:numPr>
          <w:ilvl w:val="0"/>
          <w:numId w:val="1"/>
        </w:numPr>
        <w:rPr/>
      </w:pPr>
      <w:r w:rsidRPr="480EF703" w:rsidR="480EF703">
        <w:rPr>
          <w:rFonts w:ascii="Calibri Light" w:hAnsi="Calibri Light" w:eastAsia="Times New Roman" w:cs="Times New Roman" w:asciiTheme="majorAscii" w:hAnsiTheme="majorAscii"/>
        </w:rPr>
        <w:t xml:space="preserve">Developing equitable pedagogy in higher education </w:t>
      </w:r>
    </w:p>
    <w:p w:rsidRPr="00D3778E" w:rsidR="00D9778B" w:rsidP="00D3778E" w:rsidRDefault="00F572AA" w14:paraId="2EA4C453" w14:textId="1F0A7EBF">
      <w:pPr>
        <w:pStyle w:val="ListParagraph"/>
        <w:numPr>
          <w:ilvl w:val="0"/>
          <w:numId w:val="1"/>
        </w:numPr>
        <w:rPr>
          <w:rFonts w:eastAsia="Times New Roman" w:cs="Times New Roman" w:asciiTheme="majorHAnsi" w:hAnsiTheme="majorHAnsi"/>
        </w:rPr>
      </w:pPr>
      <w:r w:rsidRPr="00AF4680">
        <w:rPr>
          <w:rFonts w:eastAsia="Times New Roman" w:cs="Times New Roman" w:asciiTheme="majorHAnsi" w:hAnsiTheme="majorHAnsi"/>
        </w:rPr>
        <w:t>Empowering and innovative research methods</w:t>
      </w:r>
    </w:p>
    <w:p w:rsidRPr="00AF4680" w:rsidR="00F572AA" w:rsidP="05BADE4E" w:rsidRDefault="00D9778B" w14:paraId="020C766D" w14:textId="309069F0">
      <w:pPr>
        <w:pStyle w:val="ListParagraph"/>
        <w:numPr>
          <w:ilvl w:val="0"/>
          <w:numId w:val="1"/>
        </w:numPr>
        <w:rPr>
          <w:rFonts w:ascii="Calibri Light" w:hAnsi="Calibri Light" w:eastAsia="Times New Roman" w:cs="Times New Roman" w:asciiTheme="majorAscii" w:hAnsiTheme="majorAscii"/>
        </w:rPr>
      </w:pPr>
      <w:r w:rsidRPr="05BADE4E" w:rsidR="05BADE4E">
        <w:rPr>
          <w:rFonts w:ascii="Calibri Light" w:hAnsi="Calibri Light" w:eastAsia="Times New Roman" w:cs="Times New Roman" w:asciiTheme="majorAscii" w:hAnsiTheme="majorAscii"/>
        </w:rPr>
        <w:t>Practitioner</w:t>
      </w:r>
      <w:r w:rsidRPr="05BADE4E" w:rsidR="05BADE4E">
        <w:rPr>
          <w:rFonts w:ascii="Calibri Light" w:hAnsi="Calibri Light" w:eastAsia="Times New Roman" w:cs="Times New Roman" w:asciiTheme="majorAscii" w:hAnsiTheme="majorAscii"/>
        </w:rPr>
        <w:t>,</w:t>
      </w:r>
      <w:r w:rsidRPr="05BADE4E" w:rsidR="05BADE4E">
        <w:rPr>
          <w:rFonts w:ascii="Calibri Light" w:hAnsi="Calibri Light" w:eastAsia="Times New Roman" w:cs="Times New Roman" w:asciiTheme="majorAscii" w:hAnsiTheme="majorAscii"/>
        </w:rPr>
        <w:t xml:space="preserve"> student and scholar activism – achieving social change through research.</w:t>
      </w:r>
    </w:p>
    <w:p w:rsidRPr="00AF4680" w:rsidR="00D9778B" w:rsidP="00D9778B" w:rsidRDefault="00D9778B" w14:paraId="3327F802" w14:textId="77777777">
      <w:pPr>
        <w:pStyle w:val="ListParagraph"/>
        <w:rPr>
          <w:rFonts w:eastAsia="Times New Roman" w:cs="Times New Roman" w:asciiTheme="majorHAnsi" w:hAnsiTheme="majorHAnsi"/>
        </w:rPr>
      </w:pPr>
    </w:p>
    <w:p w:rsidR="5DE9B9EB" w:rsidP="5DE9B9EB" w:rsidRDefault="5DE9B9EB" w14:paraId="7474651D" w14:textId="2665774A">
      <w:pPr>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Deadlines:</w:t>
      </w:r>
    </w:p>
    <w:p w:rsidR="5DE9B9EB" w:rsidP="5DE9B9EB" w:rsidRDefault="5DE9B9EB" w14:paraId="7301AF8C" w14:textId="4D9AFF7B">
      <w:pPr>
        <w:pStyle w:val="Normal"/>
        <w:ind w:left="0"/>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Abstract Submission: 2</w:t>
      </w:r>
      <w:r w:rsidRPr="5DE9B9EB" w:rsidR="5DE9B9EB">
        <w:rPr>
          <w:rFonts w:ascii="Calibri Light" w:hAnsi="Calibri Light" w:eastAsia="Times New Roman" w:cs="Times New Roman" w:asciiTheme="majorAscii" w:hAnsiTheme="majorAscii"/>
          <w:vertAlign w:val="superscript"/>
        </w:rPr>
        <w:t>nd</w:t>
      </w:r>
      <w:r w:rsidRPr="5DE9B9EB" w:rsidR="5DE9B9EB">
        <w:rPr>
          <w:rFonts w:ascii="Calibri Light" w:hAnsi="Calibri Light" w:eastAsia="Times New Roman" w:cs="Times New Roman" w:asciiTheme="majorAscii" w:hAnsiTheme="majorAscii"/>
        </w:rPr>
        <w:t xml:space="preserve"> March 2020</w:t>
      </w:r>
    </w:p>
    <w:p w:rsidR="5DE9B9EB" w:rsidP="5DE9B9EB" w:rsidRDefault="5DE9B9EB" w14:paraId="766E76B4" w14:textId="0A706188">
      <w:pPr>
        <w:pStyle w:val="Normal"/>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Abstract Feedback: 6</w:t>
      </w:r>
      <w:r w:rsidRPr="5DE9B9EB" w:rsidR="5DE9B9EB">
        <w:rPr>
          <w:rFonts w:ascii="Calibri Light" w:hAnsi="Calibri Light" w:eastAsia="Times New Roman" w:cs="Times New Roman" w:asciiTheme="majorAscii" w:hAnsiTheme="majorAscii"/>
          <w:vertAlign w:val="superscript"/>
        </w:rPr>
        <w:t>th</w:t>
      </w:r>
      <w:r w:rsidRPr="5DE9B9EB" w:rsidR="5DE9B9EB">
        <w:rPr>
          <w:rFonts w:ascii="Calibri Light" w:hAnsi="Calibri Light" w:eastAsia="Times New Roman" w:cs="Times New Roman" w:asciiTheme="majorAscii" w:hAnsiTheme="majorAscii"/>
        </w:rPr>
        <w:t xml:space="preserve"> April 2020</w:t>
      </w:r>
    </w:p>
    <w:p w:rsidR="5DE9B9EB" w:rsidP="5DE9B9EB" w:rsidRDefault="5DE9B9EB" w14:paraId="2136B7B4" w14:textId="23E6BDFC">
      <w:pPr>
        <w:pStyle w:val="Normal"/>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Confirmation of contribution: 5</w:t>
      </w:r>
      <w:r w:rsidRPr="5DE9B9EB" w:rsidR="5DE9B9EB">
        <w:rPr>
          <w:rFonts w:ascii="Calibri Light" w:hAnsi="Calibri Light" w:eastAsia="Times New Roman" w:cs="Times New Roman" w:asciiTheme="majorAscii" w:hAnsiTheme="majorAscii"/>
          <w:vertAlign w:val="superscript"/>
        </w:rPr>
        <w:t>th</w:t>
      </w:r>
      <w:r w:rsidRPr="5DE9B9EB" w:rsidR="5DE9B9EB">
        <w:rPr>
          <w:rFonts w:ascii="Calibri Light" w:hAnsi="Calibri Light" w:eastAsia="Times New Roman" w:cs="Times New Roman" w:asciiTheme="majorAscii" w:hAnsiTheme="majorAscii"/>
        </w:rPr>
        <w:t xml:space="preserve"> May 2020</w:t>
      </w:r>
    </w:p>
    <w:p w:rsidR="5DE9B9EB" w:rsidP="5DE9B9EB" w:rsidRDefault="5DE9B9EB" w14:paraId="61840C6A" w14:textId="1E98C031">
      <w:pPr>
        <w:rPr>
          <w:rFonts w:ascii="Calibri Light" w:hAnsi="Calibri Light" w:eastAsia="Times New Roman" w:cs="Times New Roman" w:asciiTheme="majorAscii" w:hAnsiTheme="majorAscii"/>
        </w:rPr>
      </w:pPr>
    </w:p>
    <w:p w:rsidR="5DE9B9EB" w:rsidP="5DE9B9EB" w:rsidRDefault="5DE9B9EB" w14:paraId="53F0CDBE" w14:textId="5F235DC2">
      <w:pPr>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 xml:space="preserve">Please complete the following form and return by email to </w:t>
      </w:r>
      <w:hyperlink r:id="Rbb9db67ee57b4b9a">
        <w:r w:rsidRPr="5DE9B9EB" w:rsidR="5DE9B9EB">
          <w:rPr>
            <w:rStyle w:val="Hyperlink"/>
            <w:rFonts w:ascii="Calibri Light" w:hAnsi="Calibri Light" w:eastAsia="Times New Roman" w:cs="Times New Roman" w:asciiTheme="majorAscii" w:hAnsiTheme="majorAscii"/>
          </w:rPr>
          <w:t>kaz.stuart@cumbria.ac.uk</w:t>
        </w:r>
      </w:hyperlink>
      <w:r w:rsidRPr="5DE9B9EB" w:rsidR="5DE9B9EB">
        <w:rPr>
          <w:rFonts w:ascii="Calibri Light" w:hAnsi="Calibri Light" w:eastAsia="Times New Roman" w:cs="Times New Roman" w:asciiTheme="majorAscii" w:hAnsiTheme="majorAscii"/>
        </w:rPr>
        <w:t xml:space="preserve"> </w:t>
      </w:r>
    </w:p>
    <w:p w:rsidR="5DE9B9EB" w:rsidP="5DE9B9EB" w:rsidRDefault="5DE9B9EB" w14:paraId="5F2A305E" w14:textId="3B15FEA0">
      <w:pPr>
        <w:pStyle w:val="Normal"/>
        <w:rPr>
          <w:rFonts w:ascii="Calibri Light" w:hAnsi="Calibri Light" w:eastAsia="Times New Roman" w:cs="Times New Roman" w:asciiTheme="majorAscii" w:hAnsiTheme="majorAscii"/>
        </w:rPr>
      </w:pPr>
    </w:p>
    <w:tbl>
      <w:tblPr>
        <w:tblStyle w:val="TableGrid"/>
        <w:tblW w:w="0" w:type="auto"/>
        <w:tblInd w:w="0" w:type="dxa"/>
        <w:tblLayout w:type="fixed"/>
        <w:tblLook w:val="06A0" w:firstRow="1" w:lastRow="0" w:firstColumn="1" w:lastColumn="0" w:noHBand="1" w:noVBand="1"/>
      </w:tblPr>
      <w:tblGrid>
        <w:gridCol w:w="1260"/>
        <w:gridCol w:w="3250"/>
        <w:gridCol w:w="1155"/>
        <w:gridCol w:w="3355"/>
      </w:tblGrid>
      <w:tr w:rsidR="5DE9B9EB" w:rsidTr="5DE9B9EB" w14:paraId="3A5EF96D">
        <w:tc>
          <w:tcPr>
            <w:tcW w:w="9020" w:type="dxa"/>
            <w:gridSpan w:val="4"/>
            <w:tcMar/>
            <w:vAlign w:val="top"/>
          </w:tcPr>
          <w:p w:rsidR="5DE9B9EB" w:rsidP="5DE9B9EB" w:rsidRDefault="5DE9B9EB" w14:paraId="68DE615F" w14:textId="355A640C">
            <w:pPr>
              <w:pStyle w:val="Normal"/>
              <w:jc w:val="center"/>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Personal details</w:t>
            </w:r>
          </w:p>
        </w:tc>
      </w:tr>
      <w:tr w:rsidR="5DE9B9EB" w:rsidTr="5DE9B9EB" w14:paraId="20A238CD">
        <w:tc>
          <w:tcPr>
            <w:tcW w:w="1260" w:type="dxa"/>
            <w:tcMar/>
          </w:tcPr>
          <w:p w:rsidR="5DE9B9EB" w:rsidP="5DE9B9EB" w:rsidRDefault="5DE9B9EB" w14:paraId="6A693C8B" w14:textId="6E351C34">
            <w:pPr>
              <w:pStyle w:val="Normal"/>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Title:</w:t>
            </w:r>
          </w:p>
        </w:tc>
        <w:tc>
          <w:tcPr>
            <w:tcW w:w="3250" w:type="dxa"/>
            <w:tcMar/>
          </w:tcPr>
          <w:p w:rsidR="5DE9B9EB" w:rsidP="5DE9B9EB" w:rsidRDefault="5DE9B9EB" w14:paraId="6E7E8948" w14:textId="43068B20">
            <w:pPr>
              <w:pStyle w:val="Normal"/>
              <w:rPr>
                <w:rFonts w:ascii="Calibri Light" w:hAnsi="Calibri Light" w:eastAsia="Times New Roman" w:cs="Times New Roman" w:asciiTheme="majorAscii" w:hAnsiTheme="majorAscii"/>
              </w:rPr>
            </w:pPr>
          </w:p>
        </w:tc>
        <w:tc>
          <w:tcPr>
            <w:tcW w:w="1155" w:type="dxa"/>
            <w:tcMar/>
          </w:tcPr>
          <w:p w:rsidR="5DE9B9EB" w:rsidP="5DE9B9EB" w:rsidRDefault="5DE9B9EB" w14:paraId="28810A51" w14:textId="5EE30FCA">
            <w:pPr>
              <w:pStyle w:val="Normal"/>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Name:</w:t>
            </w:r>
          </w:p>
        </w:tc>
        <w:tc>
          <w:tcPr>
            <w:tcW w:w="3355" w:type="dxa"/>
            <w:tcMar/>
          </w:tcPr>
          <w:p w:rsidR="5DE9B9EB" w:rsidP="5DE9B9EB" w:rsidRDefault="5DE9B9EB" w14:paraId="29C95F86" w14:textId="43068B20">
            <w:pPr>
              <w:pStyle w:val="Normal"/>
              <w:rPr>
                <w:rFonts w:ascii="Calibri Light" w:hAnsi="Calibri Light" w:eastAsia="Times New Roman" w:cs="Times New Roman" w:asciiTheme="majorAscii" w:hAnsiTheme="majorAscii"/>
              </w:rPr>
            </w:pPr>
          </w:p>
        </w:tc>
      </w:tr>
      <w:tr w:rsidR="5DE9B9EB" w:rsidTr="5DE9B9EB" w14:paraId="6A852C0E">
        <w:tc>
          <w:tcPr>
            <w:tcW w:w="1260" w:type="dxa"/>
            <w:tcMar/>
          </w:tcPr>
          <w:p w:rsidR="5DE9B9EB" w:rsidP="5DE9B9EB" w:rsidRDefault="5DE9B9EB" w14:paraId="0202A107" w14:textId="7185D91E">
            <w:pPr>
              <w:pStyle w:val="Normal"/>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Home address:</w:t>
            </w:r>
          </w:p>
        </w:tc>
        <w:tc>
          <w:tcPr>
            <w:tcW w:w="3250" w:type="dxa"/>
            <w:tcMar/>
          </w:tcPr>
          <w:p w:rsidR="5DE9B9EB" w:rsidP="5DE9B9EB" w:rsidRDefault="5DE9B9EB" w14:paraId="395D8B25" w14:textId="43068B20">
            <w:pPr>
              <w:pStyle w:val="Normal"/>
              <w:rPr>
                <w:rFonts w:ascii="Calibri Light" w:hAnsi="Calibri Light" w:eastAsia="Times New Roman" w:cs="Times New Roman" w:asciiTheme="majorAscii" w:hAnsiTheme="majorAscii"/>
              </w:rPr>
            </w:pPr>
          </w:p>
        </w:tc>
        <w:tc>
          <w:tcPr>
            <w:tcW w:w="1155" w:type="dxa"/>
            <w:tcMar/>
          </w:tcPr>
          <w:p w:rsidR="5DE9B9EB" w:rsidP="5DE9B9EB" w:rsidRDefault="5DE9B9EB" w14:paraId="19E6B246" w14:textId="7E98BD41">
            <w:pPr>
              <w:pStyle w:val="Normal"/>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Mobile number:</w:t>
            </w:r>
          </w:p>
        </w:tc>
        <w:tc>
          <w:tcPr>
            <w:tcW w:w="3355" w:type="dxa"/>
            <w:tcMar/>
          </w:tcPr>
          <w:p w:rsidR="5DE9B9EB" w:rsidP="5DE9B9EB" w:rsidRDefault="5DE9B9EB" w14:paraId="2D20F41B" w14:textId="43068B20">
            <w:pPr>
              <w:pStyle w:val="Normal"/>
              <w:rPr>
                <w:rFonts w:ascii="Calibri Light" w:hAnsi="Calibri Light" w:eastAsia="Times New Roman" w:cs="Times New Roman" w:asciiTheme="majorAscii" w:hAnsiTheme="majorAscii"/>
              </w:rPr>
            </w:pPr>
          </w:p>
        </w:tc>
      </w:tr>
      <w:tr w:rsidR="5DE9B9EB" w:rsidTr="5DE9B9EB" w14:paraId="1BF7473A">
        <w:tc>
          <w:tcPr>
            <w:tcW w:w="1260" w:type="dxa"/>
            <w:tcMar/>
          </w:tcPr>
          <w:p w:rsidR="5DE9B9EB" w:rsidP="5DE9B9EB" w:rsidRDefault="5DE9B9EB" w14:paraId="569E0D48" w14:textId="6CEFE811">
            <w:pPr>
              <w:pStyle w:val="Normal"/>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Email address:</w:t>
            </w:r>
          </w:p>
        </w:tc>
        <w:tc>
          <w:tcPr>
            <w:tcW w:w="7760" w:type="dxa"/>
            <w:gridSpan w:val="3"/>
            <w:tcMar/>
          </w:tcPr>
          <w:p w:rsidR="5DE9B9EB" w:rsidP="5DE9B9EB" w:rsidRDefault="5DE9B9EB" w14:paraId="0C07A58F" w14:textId="1728D26F">
            <w:pPr>
              <w:pStyle w:val="Normal"/>
              <w:rPr>
                <w:rFonts w:ascii="Calibri Light" w:hAnsi="Calibri Light" w:eastAsia="Times New Roman" w:cs="Times New Roman" w:asciiTheme="majorAscii" w:hAnsiTheme="majorAscii"/>
                <w:b w:val="1"/>
                <w:bCs w:val="1"/>
              </w:rPr>
            </w:pPr>
          </w:p>
        </w:tc>
      </w:tr>
      <w:tr w:rsidR="5DE9B9EB" w:rsidTr="5DE9B9EB" w14:paraId="5133D136">
        <w:tc>
          <w:tcPr>
            <w:tcW w:w="1260" w:type="dxa"/>
            <w:tcMar/>
          </w:tcPr>
          <w:p w:rsidR="5DE9B9EB" w:rsidP="5DE9B9EB" w:rsidRDefault="5DE9B9EB" w14:paraId="20E34557" w14:textId="63877B30">
            <w:pPr>
              <w:pStyle w:val="Normal"/>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Role / work title:</w:t>
            </w:r>
          </w:p>
          <w:p w:rsidR="5DE9B9EB" w:rsidP="5DE9B9EB" w:rsidRDefault="5DE9B9EB" w14:paraId="59F777DA" w14:textId="11E8E0FA">
            <w:pPr>
              <w:pStyle w:val="Normal"/>
              <w:rPr>
                <w:rFonts w:ascii="Calibri Light" w:hAnsi="Calibri Light" w:eastAsia="Times New Roman" w:cs="Times New Roman" w:asciiTheme="majorAscii" w:hAnsiTheme="majorAscii"/>
                <w:b w:val="1"/>
                <w:bCs w:val="1"/>
              </w:rPr>
            </w:pPr>
          </w:p>
        </w:tc>
        <w:tc>
          <w:tcPr>
            <w:tcW w:w="3250" w:type="dxa"/>
            <w:tcMar/>
          </w:tcPr>
          <w:p w:rsidR="5DE9B9EB" w:rsidP="5DE9B9EB" w:rsidRDefault="5DE9B9EB" w14:paraId="2FF4EEB6" w14:textId="43068B20">
            <w:pPr>
              <w:pStyle w:val="Normal"/>
              <w:rPr>
                <w:rFonts w:ascii="Calibri Light" w:hAnsi="Calibri Light" w:eastAsia="Times New Roman" w:cs="Times New Roman" w:asciiTheme="majorAscii" w:hAnsiTheme="majorAscii"/>
              </w:rPr>
            </w:pPr>
          </w:p>
        </w:tc>
        <w:tc>
          <w:tcPr>
            <w:tcW w:w="1155" w:type="dxa"/>
            <w:tcMar/>
          </w:tcPr>
          <w:p w:rsidR="5DE9B9EB" w:rsidP="5DE9B9EB" w:rsidRDefault="5DE9B9EB" w14:paraId="2BBBACFF" w14:textId="5FEC0641">
            <w:pPr>
              <w:pStyle w:val="Normal"/>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Employer:</w:t>
            </w:r>
          </w:p>
          <w:p w:rsidR="5DE9B9EB" w:rsidP="5DE9B9EB" w:rsidRDefault="5DE9B9EB" w14:paraId="1C04DAD4" w14:textId="6DBD5F3A">
            <w:pPr>
              <w:pStyle w:val="Normal"/>
              <w:rPr>
                <w:rFonts w:ascii="Calibri Light" w:hAnsi="Calibri Light" w:eastAsia="Times New Roman" w:cs="Times New Roman" w:asciiTheme="majorAscii" w:hAnsiTheme="majorAscii"/>
                <w:b w:val="1"/>
                <w:bCs w:val="1"/>
              </w:rPr>
            </w:pPr>
          </w:p>
        </w:tc>
        <w:tc>
          <w:tcPr>
            <w:tcW w:w="3355" w:type="dxa"/>
            <w:tcMar/>
          </w:tcPr>
          <w:p w:rsidR="5DE9B9EB" w:rsidP="5DE9B9EB" w:rsidRDefault="5DE9B9EB" w14:paraId="27B1DE29" w14:textId="43068B20">
            <w:pPr>
              <w:pStyle w:val="Normal"/>
              <w:rPr>
                <w:rFonts w:ascii="Calibri Light" w:hAnsi="Calibri Light" w:eastAsia="Times New Roman" w:cs="Times New Roman" w:asciiTheme="majorAscii" w:hAnsiTheme="majorAscii"/>
              </w:rPr>
            </w:pPr>
          </w:p>
        </w:tc>
      </w:tr>
    </w:tbl>
    <w:p w:rsidR="5DE9B9EB" w:rsidRDefault="5DE9B9EB" w14:paraId="24C4C067" w14:textId="5AE90504"/>
    <w:tbl>
      <w:tblPr>
        <w:tblStyle w:val="TableGrid"/>
        <w:tblW w:w="0" w:type="auto"/>
        <w:tblInd w:w="0" w:type="dxa"/>
        <w:tblLayout w:type="fixed"/>
        <w:tblLook w:val="06A0" w:firstRow="1" w:lastRow="0" w:firstColumn="1" w:lastColumn="0" w:noHBand="1" w:noVBand="1"/>
      </w:tblPr>
      <w:tblGrid>
        <w:gridCol w:w="1950"/>
        <w:gridCol w:w="7070"/>
      </w:tblGrid>
      <w:tr w:rsidR="5DE9B9EB" w:rsidTr="5DE9B9EB" w14:paraId="30E3E370">
        <w:tc>
          <w:tcPr>
            <w:tcW w:w="9020" w:type="dxa"/>
            <w:gridSpan w:val="2"/>
            <w:tcMar/>
            <w:vAlign w:val="top"/>
          </w:tcPr>
          <w:p w:rsidR="5DE9B9EB" w:rsidP="5DE9B9EB" w:rsidRDefault="5DE9B9EB" w14:paraId="092A060E" w14:textId="3FC91AFA">
            <w:pPr>
              <w:pStyle w:val="Normal"/>
              <w:jc w:val="center"/>
              <w:rPr>
                <w:b w:val="1"/>
                <w:bCs w:val="1"/>
              </w:rPr>
            </w:pPr>
            <w:r w:rsidRPr="5DE9B9EB" w:rsidR="5DE9B9EB">
              <w:rPr>
                <w:b w:val="1"/>
                <w:bCs w:val="1"/>
              </w:rPr>
              <w:t>Abstract Details</w:t>
            </w:r>
          </w:p>
        </w:tc>
      </w:tr>
      <w:tr w:rsidR="5DE9B9EB" w:rsidTr="5DE9B9EB" w14:paraId="45752BCB">
        <w:tc>
          <w:tcPr>
            <w:tcW w:w="1950" w:type="dxa"/>
            <w:tcMar/>
          </w:tcPr>
          <w:p w:rsidR="5DE9B9EB" w:rsidP="5DE9B9EB" w:rsidRDefault="5DE9B9EB" w14:paraId="49E81DE0" w14:textId="7EED71BE">
            <w:pPr>
              <w:pStyle w:val="Normal"/>
              <w:rPr>
                <w:b w:val="1"/>
                <w:bCs w:val="1"/>
              </w:rPr>
            </w:pPr>
            <w:r w:rsidRPr="5DE9B9EB" w:rsidR="5DE9B9EB">
              <w:rPr>
                <w:b w:val="1"/>
                <w:bCs w:val="1"/>
              </w:rPr>
              <w:t>Which type of presentation do you intend to make?</w:t>
            </w:r>
          </w:p>
          <w:p w:rsidR="5DE9B9EB" w:rsidP="5DE9B9EB" w:rsidRDefault="5DE9B9EB" w14:paraId="64E00345" w14:textId="4F59A7D5">
            <w:pPr>
              <w:pStyle w:val="Normal"/>
            </w:pPr>
            <w:r w:rsidR="5DE9B9EB">
              <w:rPr/>
              <w:t>DELETE those which do not apply</w:t>
            </w:r>
          </w:p>
        </w:tc>
        <w:tc>
          <w:tcPr>
            <w:tcW w:w="7070" w:type="dxa"/>
            <w:tcMar/>
          </w:tcPr>
          <w:p w:rsidR="5DE9B9EB" w:rsidP="5DE9B9EB" w:rsidRDefault="5DE9B9EB" w14:paraId="5F6FA21A" w14:textId="55B53968">
            <w:pPr>
              <w:pStyle w:val="ListParagraph"/>
              <w:numPr>
                <w:ilvl w:val="0"/>
                <w:numId w:val="2"/>
              </w:numPr>
              <w:rPr>
                <w:sz w:val="24"/>
                <w:szCs w:val="24"/>
              </w:rPr>
            </w:pPr>
            <w:r w:rsidR="5DE9B9EB">
              <w:rPr/>
              <w:t>Research or practice exchange presentation (15 minutes presentation and 15 minutes discussion)</w:t>
            </w:r>
          </w:p>
          <w:p w:rsidR="5DE9B9EB" w:rsidP="5DE9B9EB" w:rsidRDefault="5DE9B9EB" w14:paraId="23F92261" w14:textId="709E5E66">
            <w:pPr>
              <w:pStyle w:val="ListParagraph"/>
              <w:numPr>
                <w:ilvl w:val="0"/>
                <w:numId w:val="2"/>
              </w:numPr>
              <w:rPr>
                <w:sz w:val="24"/>
                <w:szCs w:val="24"/>
              </w:rPr>
            </w:pPr>
            <w:r w:rsidR="5DE9B9EB">
              <w:rPr/>
              <w:t>Poster and Pitch (A0 poster and hand out, 20 minutes discussion)</w:t>
            </w:r>
          </w:p>
          <w:p w:rsidR="5DE9B9EB" w:rsidP="5DE9B9EB" w:rsidRDefault="5DE9B9EB" w14:paraId="5FBDB439" w14:textId="479BA491">
            <w:pPr>
              <w:pStyle w:val="ListParagraph"/>
              <w:numPr>
                <w:ilvl w:val="0"/>
                <w:numId w:val="2"/>
              </w:numPr>
              <w:rPr>
                <w:sz w:val="24"/>
                <w:szCs w:val="24"/>
              </w:rPr>
            </w:pPr>
            <w:r w:rsidR="5DE9B9EB">
              <w:rPr/>
              <w:t xml:space="preserve">Round table presentation (5 minutes opening and </w:t>
            </w:r>
            <w:proofErr w:type="gramStart"/>
            <w:r w:rsidR="5DE9B9EB">
              <w:rPr/>
              <w:t>40 minute</w:t>
            </w:r>
            <w:proofErr w:type="gramEnd"/>
            <w:r w:rsidR="5DE9B9EB">
              <w:rPr/>
              <w:t xml:space="preserve"> discussion)</w:t>
            </w:r>
          </w:p>
          <w:p w:rsidR="5DE9B9EB" w:rsidP="5DE9B9EB" w:rsidRDefault="5DE9B9EB" w14:paraId="0926E351" w14:textId="7797F7F0">
            <w:pPr>
              <w:pStyle w:val="ListParagraph"/>
              <w:numPr>
                <w:ilvl w:val="0"/>
                <w:numId w:val="2"/>
              </w:numPr>
              <w:rPr>
                <w:sz w:val="24"/>
                <w:szCs w:val="24"/>
              </w:rPr>
            </w:pPr>
            <w:r w:rsidR="5DE9B9EB">
              <w:rPr/>
              <w:t>Micro presentation (5 minutes presentation and 5 minutes discussion)</w:t>
            </w:r>
          </w:p>
        </w:tc>
      </w:tr>
      <w:tr w:rsidR="5DE9B9EB" w:rsidTr="5DE9B9EB" w14:paraId="18385C50">
        <w:tc>
          <w:tcPr>
            <w:tcW w:w="1950" w:type="dxa"/>
            <w:tcMar/>
          </w:tcPr>
          <w:p w:rsidR="5DE9B9EB" w:rsidP="5DE9B9EB" w:rsidRDefault="5DE9B9EB" w14:paraId="21310CD7" w14:textId="2D206384">
            <w:pPr>
              <w:pStyle w:val="Normal"/>
              <w:rPr>
                <w:b w:val="1"/>
                <w:bCs w:val="1"/>
              </w:rPr>
            </w:pPr>
            <w:r w:rsidRPr="5DE9B9EB" w:rsidR="5DE9B9EB">
              <w:rPr>
                <w:b w:val="1"/>
                <w:bCs w:val="1"/>
              </w:rPr>
              <w:t>Which theme does your presentation link to?</w:t>
            </w:r>
          </w:p>
          <w:p w:rsidR="5DE9B9EB" w:rsidP="5DE9B9EB" w:rsidRDefault="5DE9B9EB" w14:paraId="4ECEF77B" w14:textId="06B11C09">
            <w:pPr>
              <w:pStyle w:val="Normal"/>
              <w:rPr>
                <w:b w:val="1"/>
                <w:bCs w:val="1"/>
              </w:rPr>
            </w:pPr>
            <w:r w:rsidR="5DE9B9EB">
              <w:rPr>
                <w:b w:val="0"/>
                <w:bCs w:val="0"/>
              </w:rPr>
              <w:t>DELETE those which do not apply</w:t>
            </w:r>
          </w:p>
        </w:tc>
        <w:tc>
          <w:tcPr>
            <w:tcW w:w="7070" w:type="dxa"/>
            <w:tcMar/>
          </w:tcPr>
          <w:p w:rsidR="5DE9B9EB" w:rsidP="5DE9B9EB" w:rsidRDefault="5DE9B9EB" w14:paraId="405FAE7B" w14:textId="394A196E">
            <w:pPr>
              <w:pStyle w:val="ListParagraph"/>
              <w:numPr>
                <w:ilvl w:val="0"/>
                <w:numId w:val="3"/>
              </w:numPr>
              <w:rPr>
                <w:sz w:val="24"/>
                <w:szCs w:val="24"/>
              </w:rPr>
            </w:pPr>
            <w:r w:rsidR="5DE9B9EB">
              <w:rPr/>
              <w:t>Developing a critical understanding of the structures and contexts that create educational inequality</w:t>
            </w:r>
          </w:p>
          <w:p w:rsidR="5DE9B9EB" w:rsidP="5DE9B9EB" w:rsidRDefault="5DE9B9EB" w14:paraId="3BBC6AA6" w14:textId="3D44A193">
            <w:pPr>
              <w:pStyle w:val="ListParagraph"/>
              <w:numPr>
                <w:ilvl w:val="0"/>
                <w:numId w:val="3"/>
              </w:numPr>
              <w:rPr>
                <w:sz w:val="24"/>
                <w:szCs w:val="24"/>
              </w:rPr>
            </w:pPr>
            <w:r w:rsidR="5DE9B9EB">
              <w:rPr/>
              <w:t>Understanding the lived experience of educational inequality for young people and practitioners</w:t>
            </w:r>
          </w:p>
          <w:p w:rsidR="5DE9B9EB" w:rsidP="5DE9B9EB" w:rsidRDefault="5DE9B9EB" w14:paraId="16EC5E69" w14:textId="6DD1D1F2">
            <w:pPr>
              <w:pStyle w:val="ListParagraph"/>
              <w:numPr>
                <w:ilvl w:val="0"/>
                <w:numId w:val="3"/>
              </w:numPr>
              <w:rPr>
                <w:sz w:val="24"/>
                <w:szCs w:val="24"/>
              </w:rPr>
            </w:pPr>
            <w:r w:rsidR="5DE9B9EB">
              <w:rPr/>
              <w:t>Developing solutions that support young people, practitioners, organisations and policy towards equitable educational solutions</w:t>
            </w:r>
          </w:p>
          <w:p w:rsidR="5DE9B9EB" w:rsidP="5DE9B9EB" w:rsidRDefault="5DE9B9EB" w14:paraId="305E4E5E" w14:textId="68921EE3">
            <w:pPr>
              <w:pStyle w:val="ListParagraph"/>
              <w:numPr>
                <w:ilvl w:val="0"/>
                <w:numId w:val="3"/>
              </w:numPr>
              <w:rPr>
                <w:sz w:val="24"/>
                <w:szCs w:val="24"/>
              </w:rPr>
            </w:pPr>
            <w:r w:rsidR="5DE9B9EB">
              <w:rPr/>
              <w:t>Developing equitable pedagogy in higher education</w:t>
            </w:r>
          </w:p>
          <w:p w:rsidR="5DE9B9EB" w:rsidP="5DE9B9EB" w:rsidRDefault="5DE9B9EB" w14:paraId="4FE81563" w14:textId="6DF4C662">
            <w:pPr>
              <w:pStyle w:val="ListParagraph"/>
              <w:numPr>
                <w:ilvl w:val="0"/>
                <w:numId w:val="3"/>
              </w:numPr>
              <w:rPr>
                <w:sz w:val="24"/>
                <w:szCs w:val="24"/>
              </w:rPr>
            </w:pPr>
            <w:r w:rsidR="5DE9B9EB">
              <w:rPr/>
              <w:t>Empowering and innovative research methods</w:t>
            </w:r>
          </w:p>
          <w:p w:rsidR="5DE9B9EB" w:rsidP="5DE9B9EB" w:rsidRDefault="5DE9B9EB" w14:paraId="62C65B4B" w14:textId="67E7441E">
            <w:pPr>
              <w:pStyle w:val="ListParagraph"/>
              <w:numPr>
                <w:ilvl w:val="0"/>
                <w:numId w:val="3"/>
              </w:numPr>
              <w:rPr>
                <w:sz w:val="24"/>
                <w:szCs w:val="24"/>
              </w:rPr>
            </w:pPr>
            <w:r w:rsidR="5DE9B9EB">
              <w:rPr/>
              <w:t>Practitioner, student and scholar activism – achieving social change through research.</w:t>
            </w:r>
          </w:p>
        </w:tc>
      </w:tr>
      <w:tr w:rsidR="5DE9B9EB" w:rsidTr="5DE9B9EB" w14:paraId="42550270">
        <w:tc>
          <w:tcPr>
            <w:tcW w:w="1950" w:type="dxa"/>
            <w:tcMar/>
          </w:tcPr>
          <w:p w:rsidR="5DE9B9EB" w:rsidP="5DE9B9EB" w:rsidRDefault="5DE9B9EB" w14:paraId="14B36400" w14:textId="3DF50DA1">
            <w:pPr>
              <w:pStyle w:val="Normal"/>
              <w:rPr>
                <w:b w:val="1"/>
                <w:bCs w:val="1"/>
              </w:rPr>
            </w:pPr>
            <w:r w:rsidRPr="5DE9B9EB" w:rsidR="5DE9B9EB">
              <w:rPr>
                <w:b w:val="1"/>
                <w:bCs w:val="1"/>
              </w:rPr>
              <w:t>Title of your contribution</w:t>
            </w:r>
          </w:p>
          <w:p w:rsidR="5DE9B9EB" w:rsidP="5DE9B9EB" w:rsidRDefault="5DE9B9EB" w14:paraId="2DC6F280" w14:textId="06949540">
            <w:pPr>
              <w:pStyle w:val="Normal"/>
            </w:pPr>
            <w:r w:rsidR="5DE9B9EB">
              <w:rPr/>
              <w:t>(140 characters maximum)</w:t>
            </w:r>
          </w:p>
        </w:tc>
        <w:tc>
          <w:tcPr>
            <w:tcW w:w="7070" w:type="dxa"/>
            <w:tcMar/>
          </w:tcPr>
          <w:p w:rsidR="5DE9B9EB" w:rsidP="5DE9B9EB" w:rsidRDefault="5DE9B9EB" w14:paraId="711B85AC" w14:textId="03CEB5EE">
            <w:pPr>
              <w:pStyle w:val="Normal"/>
            </w:pPr>
          </w:p>
        </w:tc>
      </w:tr>
      <w:tr w:rsidR="5DE9B9EB" w:rsidTr="5DE9B9EB" w14:paraId="4DC48F96">
        <w:tc>
          <w:tcPr>
            <w:tcW w:w="1950" w:type="dxa"/>
            <w:tcMar/>
          </w:tcPr>
          <w:p w:rsidR="5DE9B9EB" w:rsidP="5DE9B9EB" w:rsidRDefault="5DE9B9EB" w14:paraId="039E263D" w14:textId="2B4D41CD">
            <w:pPr>
              <w:pStyle w:val="Normal"/>
              <w:rPr>
                <w:b w:val="1"/>
                <w:bCs w:val="1"/>
              </w:rPr>
            </w:pPr>
            <w:r w:rsidRPr="5DE9B9EB" w:rsidR="5DE9B9EB">
              <w:rPr>
                <w:b w:val="1"/>
                <w:bCs w:val="1"/>
              </w:rPr>
              <w:t>Abstract</w:t>
            </w:r>
          </w:p>
          <w:p w:rsidR="5DE9B9EB" w:rsidP="5DE9B9EB" w:rsidRDefault="5DE9B9EB" w14:paraId="3334DDE0" w14:textId="77C47921">
            <w:pPr>
              <w:pStyle w:val="Normal"/>
            </w:pPr>
            <w:r w:rsidR="5DE9B9EB">
              <w:rPr/>
              <w:t>(200 – 250 words)</w:t>
            </w:r>
          </w:p>
        </w:tc>
        <w:tc>
          <w:tcPr>
            <w:tcW w:w="7070" w:type="dxa"/>
            <w:tcMar/>
          </w:tcPr>
          <w:p w:rsidR="5DE9B9EB" w:rsidP="5DE9B9EB" w:rsidRDefault="5DE9B9EB" w14:paraId="01AF5B87" w14:textId="03CEB5EE">
            <w:pPr>
              <w:pStyle w:val="Normal"/>
            </w:pPr>
          </w:p>
        </w:tc>
      </w:tr>
      <w:tr w:rsidR="5DE9B9EB" w:rsidTr="5DE9B9EB" w14:paraId="62073A54">
        <w:tc>
          <w:tcPr>
            <w:tcW w:w="1950" w:type="dxa"/>
            <w:tcMar/>
          </w:tcPr>
          <w:p w:rsidR="5DE9B9EB" w:rsidP="5DE9B9EB" w:rsidRDefault="5DE9B9EB" w14:paraId="6008CA7A" w14:textId="7C95D128">
            <w:pPr>
              <w:pStyle w:val="Normal"/>
              <w:rPr>
                <w:b w:val="1"/>
                <w:bCs w:val="1"/>
              </w:rPr>
            </w:pPr>
            <w:r w:rsidRPr="5DE9B9EB" w:rsidR="5DE9B9EB">
              <w:rPr>
                <w:b w:val="1"/>
                <w:bCs w:val="1"/>
              </w:rPr>
              <w:t>References</w:t>
            </w:r>
          </w:p>
          <w:p w:rsidR="5DE9B9EB" w:rsidP="5DE9B9EB" w:rsidRDefault="5DE9B9EB" w14:paraId="09FE486F" w14:textId="37B01975">
            <w:pPr>
              <w:pStyle w:val="Normal"/>
              <w:rPr>
                <w:b w:val="1"/>
                <w:bCs w:val="1"/>
              </w:rPr>
            </w:pPr>
            <w:r w:rsidR="5DE9B9EB">
              <w:rPr>
                <w:b w:val="0"/>
                <w:bCs w:val="0"/>
              </w:rPr>
              <w:t>(6 key references in Harvard Format)</w:t>
            </w:r>
          </w:p>
        </w:tc>
        <w:tc>
          <w:tcPr>
            <w:tcW w:w="7070" w:type="dxa"/>
            <w:tcMar/>
          </w:tcPr>
          <w:p w:rsidR="5DE9B9EB" w:rsidP="5DE9B9EB" w:rsidRDefault="5DE9B9EB" w14:paraId="5CEBD663" w14:textId="74FAA5DA">
            <w:pPr>
              <w:pStyle w:val="Normal"/>
            </w:pPr>
          </w:p>
        </w:tc>
      </w:tr>
      <w:tr w:rsidR="5DE9B9EB" w:rsidTr="5DE9B9EB" w14:paraId="6FFBE56A">
        <w:tc>
          <w:tcPr>
            <w:tcW w:w="1950" w:type="dxa"/>
            <w:tcMar/>
          </w:tcPr>
          <w:p w:rsidR="5DE9B9EB" w:rsidP="5DE9B9EB" w:rsidRDefault="5DE9B9EB" w14:paraId="1A94F82B" w14:textId="32EF201D">
            <w:pPr>
              <w:pStyle w:val="Normal"/>
              <w:rPr>
                <w:b w:val="1"/>
                <w:bCs w:val="1"/>
              </w:rPr>
            </w:pPr>
            <w:r w:rsidRPr="5DE9B9EB" w:rsidR="5DE9B9EB">
              <w:rPr>
                <w:b w:val="1"/>
                <w:bCs w:val="1"/>
              </w:rPr>
              <w:t>What is the relevance to the conference title and theme?</w:t>
            </w:r>
          </w:p>
          <w:p w:rsidR="5DE9B9EB" w:rsidP="5DE9B9EB" w:rsidRDefault="5DE9B9EB" w14:paraId="45CEDE58" w14:textId="186AF8F8">
            <w:pPr>
              <w:pStyle w:val="Normal"/>
              <w:rPr>
                <w:b w:val="1"/>
                <w:bCs w:val="1"/>
              </w:rPr>
            </w:pPr>
            <w:r w:rsidR="5DE9B9EB">
              <w:rPr>
                <w:b w:val="0"/>
                <w:bCs w:val="0"/>
              </w:rPr>
              <w:t>Max 50 words</w:t>
            </w:r>
          </w:p>
        </w:tc>
        <w:tc>
          <w:tcPr>
            <w:tcW w:w="7070" w:type="dxa"/>
            <w:tcMar/>
          </w:tcPr>
          <w:p w:rsidR="5DE9B9EB" w:rsidP="5DE9B9EB" w:rsidRDefault="5DE9B9EB" w14:paraId="7192650E" w14:textId="14B3404B">
            <w:pPr>
              <w:pStyle w:val="Normal"/>
            </w:pPr>
          </w:p>
        </w:tc>
      </w:tr>
      <w:tr w:rsidR="5DE9B9EB" w:rsidTr="5DE9B9EB" w14:paraId="0DB9D861">
        <w:tc>
          <w:tcPr>
            <w:tcW w:w="1950" w:type="dxa"/>
            <w:tcMar/>
          </w:tcPr>
          <w:p w:rsidR="5DE9B9EB" w:rsidP="5DE9B9EB" w:rsidRDefault="5DE9B9EB" w14:paraId="01896C5F" w14:textId="1AAFA5A0">
            <w:pPr>
              <w:pStyle w:val="Normal"/>
              <w:rPr>
                <w:b w:val="1"/>
                <w:bCs w:val="1"/>
              </w:rPr>
            </w:pPr>
            <w:r w:rsidRPr="5DE9B9EB" w:rsidR="5DE9B9EB">
              <w:rPr>
                <w:b w:val="1"/>
                <w:bCs w:val="1"/>
              </w:rPr>
              <w:t>How will the audience benefit?</w:t>
            </w:r>
          </w:p>
          <w:p w:rsidR="5DE9B9EB" w:rsidP="5DE9B9EB" w:rsidRDefault="5DE9B9EB" w14:paraId="62E6AC32" w14:textId="131C7716">
            <w:pPr>
              <w:pStyle w:val="Normal"/>
              <w:rPr>
                <w:b w:val="1"/>
                <w:bCs w:val="1"/>
              </w:rPr>
            </w:pPr>
            <w:r w:rsidR="5DE9B9EB">
              <w:rPr>
                <w:b w:val="0"/>
                <w:bCs w:val="0"/>
              </w:rPr>
              <w:t>Max 50 words</w:t>
            </w:r>
          </w:p>
        </w:tc>
        <w:tc>
          <w:tcPr>
            <w:tcW w:w="7070" w:type="dxa"/>
            <w:tcMar/>
          </w:tcPr>
          <w:p w:rsidR="5DE9B9EB" w:rsidP="5DE9B9EB" w:rsidRDefault="5DE9B9EB" w14:paraId="24C0CF76" w14:textId="0F4ED18E">
            <w:pPr>
              <w:pStyle w:val="Normal"/>
            </w:pPr>
          </w:p>
        </w:tc>
      </w:tr>
      <w:tr w:rsidR="5DE9B9EB" w:rsidTr="5DE9B9EB" w14:paraId="0DECFFAC">
        <w:tc>
          <w:tcPr>
            <w:tcW w:w="1950" w:type="dxa"/>
            <w:tcMar/>
          </w:tcPr>
          <w:p w:rsidR="5DE9B9EB" w:rsidP="5DE9B9EB" w:rsidRDefault="5DE9B9EB" w14:paraId="1112F47C" w14:textId="4E090BCE">
            <w:pPr>
              <w:pStyle w:val="Normal"/>
              <w:rPr>
                <w:b w:val="1"/>
                <w:bCs w:val="1"/>
              </w:rPr>
            </w:pPr>
            <w:r w:rsidRPr="5DE9B9EB" w:rsidR="5DE9B9EB">
              <w:rPr>
                <w:b w:val="1"/>
                <w:bCs w:val="1"/>
              </w:rPr>
              <w:t>In what ways is your contribution innovative theory, research or practice?</w:t>
            </w:r>
          </w:p>
          <w:p w:rsidR="5DE9B9EB" w:rsidP="5DE9B9EB" w:rsidRDefault="5DE9B9EB" w14:paraId="10ACCA04" w14:textId="6829BED7">
            <w:pPr>
              <w:pStyle w:val="Normal"/>
              <w:rPr>
                <w:b w:val="1"/>
                <w:bCs w:val="1"/>
              </w:rPr>
            </w:pPr>
            <w:r w:rsidR="5DE9B9EB">
              <w:rPr>
                <w:b w:val="0"/>
                <w:bCs w:val="0"/>
              </w:rPr>
              <w:t>Max 50 words</w:t>
            </w:r>
          </w:p>
        </w:tc>
        <w:tc>
          <w:tcPr>
            <w:tcW w:w="7070" w:type="dxa"/>
            <w:tcMar/>
          </w:tcPr>
          <w:p w:rsidR="5DE9B9EB" w:rsidP="5DE9B9EB" w:rsidRDefault="5DE9B9EB" w14:paraId="190A7E77" w14:textId="1DA6418E">
            <w:pPr>
              <w:pStyle w:val="Normal"/>
            </w:pPr>
          </w:p>
        </w:tc>
      </w:tr>
    </w:tbl>
    <w:p w:rsidR="5DE9B9EB" w:rsidP="5DE9B9EB" w:rsidRDefault="5DE9B9EB" w14:paraId="75C5CDD6" w14:textId="7EB492C7">
      <w:pPr>
        <w:rPr>
          <w:rFonts w:ascii="Calibri Light" w:hAnsi="Calibri Light" w:eastAsia="Times New Roman" w:cs="Times New Roman" w:asciiTheme="majorAscii" w:hAnsiTheme="majorAscii"/>
        </w:rPr>
      </w:pPr>
    </w:p>
    <w:p w:rsidRPr="00AF4680" w:rsidR="00D9778B" w:rsidP="00F572AA" w:rsidRDefault="00D9778B" w14:paraId="3B611AF0" w14:textId="77777777">
      <w:pPr>
        <w:rPr>
          <w:rFonts w:eastAsia="Times New Roman" w:cs="Times New Roman" w:asciiTheme="majorHAnsi" w:hAnsiTheme="majorHAnsi"/>
        </w:rPr>
      </w:pPr>
    </w:p>
    <w:p w:rsidR="5DE9B9EB" w:rsidP="5DE9B9EB" w:rsidRDefault="5DE9B9EB" w14:paraId="7BBA373A" w14:textId="09DA4BFB">
      <w:pPr>
        <w:rPr>
          <w:rFonts w:ascii="Calibri Light" w:hAnsi="Calibri Light" w:eastAsia="Times New Roman" w:cs="Times New Roman" w:asciiTheme="majorAscii" w:hAnsiTheme="majorAscii"/>
          <w:b w:val="1"/>
          <w:bCs w:val="1"/>
        </w:rPr>
      </w:pPr>
    </w:p>
    <w:p w:rsidR="5DE9B9EB" w:rsidP="5DE9B9EB" w:rsidRDefault="5DE9B9EB" w14:paraId="6860216B" w14:textId="09229AA6">
      <w:pPr>
        <w:rPr>
          <w:rFonts w:ascii="Calibri Light" w:hAnsi="Calibri Light" w:eastAsia="Times New Roman" w:cs="Times New Roman" w:asciiTheme="majorAscii" w:hAnsiTheme="majorAscii"/>
          <w:b w:val="1"/>
          <w:bCs w:val="1"/>
        </w:rPr>
      </w:pPr>
    </w:p>
    <w:p w:rsidR="5DE9B9EB" w:rsidP="5DE9B9EB" w:rsidRDefault="5DE9B9EB" w14:paraId="4BB8DFFC" w14:textId="00A20399">
      <w:pPr>
        <w:rPr>
          <w:rFonts w:ascii="Calibri Light" w:hAnsi="Calibri Light" w:eastAsia="Times New Roman" w:cs="Times New Roman" w:asciiTheme="majorAscii" w:hAnsiTheme="majorAscii"/>
          <w:b w:val="1"/>
          <w:bCs w:val="1"/>
        </w:rPr>
      </w:pPr>
    </w:p>
    <w:p w:rsidR="5DE9B9EB" w:rsidP="5DE9B9EB" w:rsidRDefault="5DE9B9EB" w14:paraId="69C6CA05" w14:textId="23AA1ADC">
      <w:pPr>
        <w:rPr>
          <w:rFonts w:ascii="Calibri Light" w:hAnsi="Calibri Light" w:eastAsia="Times New Roman" w:cs="Times New Roman" w:asciiTheme="majorAscii" w:hAnsiTheme="majorAscii"/>
          <w:b w:val="1"/>
          <w:bCs w:val="1"/>
        </w:rPr>
      </w:pPr>
    </w:p>
    <w:p w:rsidRPr="00AF4680" w:rsidR="00D9778B" w:rsidP="5DE9B9EB" w:rsidRDefault="00F572AA" w14:paraId="17533E9C" w14:textId="77777777">
      <w:pPr>
        <w:rPr>
          <w:rFonts w:ascii="Calibri Light" w:hAnsi="Calibri Light" w:eastAsia="Times New Roman" w:cs="Times New Roman" w:asciiTheme="majorAscii" w:hAnsiTheme="majorAscii"/>
          <w:b w:val="1"/>
          <w:bCs w:val="1"/>
        </w:rPr>
      </w:pPr>
      <w:r w:rsidRPr="5DE9B9EB" w:rsidR="5DE9B9EB">
        <w:rPr>
          <w:rFonts w:ascii="Calibri Light" w:hAnsi="Calibri Light" w:eastAsia="Times New Roman" w:cs="Times New Roman" w:asciiTheme="majorAscii" w:hAnsiTheme="majorAscii"/>
          <w:b w:val="1"/>
          <w:bCs w:val="1"/>
        </w:rPr>
        <w:t xml:space="preserve">Submission guidelines </w:t>
      </w:r>
    </w:p>
    <w:p w:rsidRPr="00AF4680" w:rsidR="00D9778B" w:rsidP="5DE9B9EB" w:rsidRDefault="00F572AA" w14:paraId="365E95FA" w14:textId="2A9093DA">
      <w:pPr>
        <w:rPr>
          <w:rFonts w:ascii="Calibri Light" w:hAnsi="Calibri Light" w:eastAsia="Times New Roman" w:cs="Times New Roman" w:asciiTheme="majorAscii" w:hAnsiTheme="majorAscii"/>
        </w:rPr>
      </w:pPr>
    </w:p>
    <w:p w:rsidRPr="00AF4680" w:rsidR="00D9778B" w:rsidP="5DE9B9EB" w:rsidRDefault="00F572AA" w14:paraId="6944B962" w14:textId="39A048E1">
      <w:pPr>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 xml:space="preserve">Proposed contributions are peer-reviewed by at least two committee members. In some </w:t>
      </w:r>
      <w:proofErr w:type="gramStart"/>
      <w:r w:rsidRPr="5DE9B9EB" w:rsidR="5DE9B9EB">
        <w:rPr>
          <w:rFonts w:ascii="Calibri Light" w:hAnsi="Calibri Light" w:eastAsia="Times New Roman" w:cs="Times New Roman" w:asciiTheme="majorAscii" w:hAnsiTheme="majorAscii"/>
        </w:rPr>
        <w:t>cases</w:t>
      </w:r>
      <w:proofErr w:type="gramEnd"/>
      <w:r w:rsidRPr="5DE9B9EB" w:rsidR="5DE9B9EB">
        <w:rPr>
          <w:rFonts w:ascii="Calibri Light" w:hAnsi="Calibri Light" w:eastAsia="Times New Roman" w:cs="Times New Roman" w:asciiTheme="majorAscii" w:hAnsiTheme="majorAscii"/>
        </w:rPr>
        <w:t xml:space="preserve"> you may be given an opportunity to amend your proposal and you may be asked to switch formats depending on the programme requirements. </w:t>
      </w:r>
    </w:p>
    <w:p w:rsidRPr="00AF4680" w:rsidR="00D9778B" w:rsidP="5DE9B9EB" w:rsidRDefault="00F572AA" w14:paraId="4D64DE4A" w14:textId="1B43E1AB">
      <w:pPr>
        <w:rPr>
          <w:rFonts w:ascii="Calibri Light" w:hAnsi="Calibri Light" w:eastAsia="Times New Roman" w:cs="Times New Roman" w:asciiTheme="majorAscii" w:hAnsiTheme="majorAscii"/>
        </w:rPr>
      </w:pPr>
    </w:p>
    <w:p w:rsidRPr="00AF4680" w:rsidR="00D9778B" w:rsidP="5DE9B9EB" w:rsidRDefault="00F572AA" w14:paraId="6F959CD8" w14:textId="7216D41C">
      <w:pPr>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 xml:space="preserve">There are four different formats available for </w:t>
      </w:r>
      <w:r w:rsidRPr="5DE9B9EB" w:rsidR="5DE9B9EB">
        <w:rPr>
          <w:rFonts w:ascii="Calibri Light" w:hAnsi="Calibri Light" w:eastAsia="Times New Roman" w:cs="Times New Roman" w:asciiTheme="majorAscii" w:hAnsiTheme="majorAscii"/>
        </w:rPr>
        <w:t xml:space="preserve">the </w:t>
      </w:r>
      <w:r w:rsidRPr="5DE9B9EB" w:rsidR="5DE9B9EB">
        <w:rPr>
          <w:rFonts w:ascii="Calibri Light" w:hAnsi="Calibri Light" w:eastAsia="Times New Roman" w:cs="Times New Roman" w:asciiTheme="majorAscii" w:hAnsiTheme="majorAscii"/>
        </w:rPr>
        <w:t>Educational Inequality</w:t>
      </w:r>
      <w:r w:rsidRPr="5DE9B9EB" w:rsidR="5DE9B9EB">
        <w:rPr>
          <w:rFonts w:ascii="Calibri Light" w:hAnsi="Calibri Light" w:eastAsia="Times New Roman" w:cs="Times New Roman" w:asciiTheme="majorAscii" w:hAnsiTheme="majorAscii"/>
        </w:rPr>
        <w:t xml:space="preserve"> conference, each with </w:t>
      </w:r>
      <w:proofErr w:type="gramStart"/>
      <w:r w:rsidRPr="5DE9B9EB" w:rsidR="5DE9B9EB">
        <w:rPr>
          <w:rFonts w:ascii="Calibri Light" w:hAnsi="Calibri Light" w:eastAsia="Times New Roman" w:cs="Times New Roman" w:asciiTheme="majorAscii" w:hAnsiTheme="majorAscii"/>
        </w:rPr>
        <w:t>particular advantages</w:t>
      </w:r>
      <w:proofErr w:type="gramEnd"/>
      <w:r w:rsidRPr="5DE9B9EB" w:rsidR="5DE9B9EB">
        <w:rPr>
          <w:rFonts w:ascii="Calibri Light" w:hAnsi="Calibri Light" w:eastAsia="Times New Roman" w:cs="Times New Roman" w:asciiTheme="majorAscii" w:hAnsiTheme="majorAscii"/>
        </w:rPr>
        <w:t>. All sessions at conference are chaired and we keep everyone to time to enable maximum opportunities for dialogue. In making your submission you should choose one of th</w:t>
      </w:r>
      <w:r w:rsidRPr="5DE9B9EB" w:rsidR="5DE9B9EB">
        <w:rPr>
          <w:rFonts w:ascii="Calibri Light" w:hAnsi="Calibri Light" w:eastAsia="Times New Roman" w:cs="Times New Roman" w:asciiTheme="majorAscii" w:hAnsiTheme="majorAscii"/>
        </w:rPr>
        <w:t>e following.</w:t>
      </w:r>
    </w:p>
    <w:p w:rsidRPr="00AF4680" w:rsidR="00D9778B" w:rsidP="00F572AA" w:rsidRDefault="00D9778B" w14:paraId="59AEF0D2" w14:textId="77777777">
      <w:pPr>
        <w:rPr>
          <w:rFonts w:eastAsia="Times New Roman" w:cs="Times New Roman" w:asciiTheme="majorHAnsi" w:hAnsiTheme="majorHAnsi"/>
        </w:rPr>
      </w:pPr>
    </w:p>
    <w:p w:rsidRPr="00AF4680" w:rsidR="00D9778B" w:rsidP="00F572AA" w:rsidRDefault="00F572AA" w14:paraId="275986ED" w14:textId="77777777">
      <w:pPr>
        <w:rPr>
          <w:rFonts w:eastAsia="Times New Roman" w:cs="Times New Roman" w:asciiTheme="majorHAnsi" w:hAnsiTheme="majorHAnsi"/>
        </w:rPr>
      </w:pPr>
      <w:r w:rsidRPr="00AF4680">
        <w:rPr>
          <w:rFonts w:eastAsia="Times New Roman" w:cs="Times New Roman" w:asciiTheme="majorHAnsi" w:hAnsiTheme="majorHAnsi"/>
        </w:rPr>
        <w:t>‘</w:t>
      </w:r>
      <w:r w:rsidRPr="006037E3">
        <w:rPr>
          <w:rFonts w:eastAsia="Times New Roman" w:cs="Times New Roman" w:asciiTheme="majorHAnsi" w:hAnsiTheme="majorHAnsi"/>
          <w:i/>
          <w:iCs/>
        </w:rPr>
        <w:t>Research or practice exchange presentations</w:t>
      </w:r>
      <w:r w:rsidRPr="00AF4680">
        <w:rPr>
          <w:rFonts w:eastAsia="Times New Roman" w:cs="Times New Roman" w:asciiTheme="majorHAnsi" w:hAnsiTheme="majorHAnsi"/>
        </w:rPr>
        <w:t xml:space="preserve">’ are particularly suitable if you are reporting on a current well-developed research or innovative practice project in </w:t>
      </w:r>
      <w:r w:rsidRPr="00AF4680" w:rsidR="00F5009F">
        <w:rPr>
          <w:rFonts w:eastAsia="Times New Roman" w:cs="Times New Roman" w:asciiTheme="majorHAnsi" w:hAnsiTheme="majorHAnsi"/>
        </w:rPr>
        <w:t>educational inequality and action research</w:t>
      </w:r>
      <w:r w:rsidRPr="00AF4680">
        <w:rPr>
          <w:rFonts w:eastAsia="Times New Roman" w:cs="Times New Roman" w:asciiTheme="majorHAnsi" w:hAnsiTheme="majorHAnsi"/>
        </w:rPr>
        <w:t xml:space="preserve">. Up to 15 minutes presentation with 15 minutes minimum of discussion. </w:t>
      </w:r>
    </w:p>
    <w:p w:rsidRPr="00AF4680" w:rsidR="00D9778B" w:rsidP="00F572AA" w:rsidRDefault="00D9778B" w14:paraId="3099F562" w14:textId="77777777">
      <w:pPr>
        <w:rPr>
          <w:rFonts w:eastAsia="Times New Roman" w:cs="Times New Roman" w:asciiTheme="majorHAnsi" w:hAnsiTheme="majorHAnsi"/>
        </w:rPr>
      </w:pPr>
    </w:p>
    <w:p w:rsidRPr="00AF4680" w:rsidR="00D9778B" w:rsidP="00F572AA" w:rsidRDefault="00F572AA" w14:paraId="1D678ECA" w14:textId="77777777">
      <w:pPr>
        <w:rPr>
          <w:rFonts w:eastAsia="Times New Roman" w:cs="Times New Roman" w:asciiTheme="majorHAnsi" w:hAnsiTheme="majorHAnsi"/>
        </w:rPr>
      </w:pPr>
      <w:r w:rsidRPr="006037E3">
        <w:rPr>
          <w:rFonts w:eastAsia="Times New Roman" w:cs="Times New Roman" w:asciiTheme="majorHAnsi" w:hAnsiTheme="majorHAnsi"/>
          <w:i/>
          <w:iCs/>
        </w:rPr>
        <w:t>‘Poster &amp; Pitch presentations</w:t>
      </w:r>
      <w:r w:rsidRPr="00AF4680">
        <w:rPr>
          <w:rFonts w:eastAsia="Times New Roman" w:cs="Times New Roman" w:asciiTheme="majorHAnsi" w:hAnsiTheme="majorHAnsi"/>
        </w:rPr>
        <w:t xml:space="preserve">’ are great for networking because you will be in a group based on a specific theme with a five minute presentation to accompany your portrait style A0 poster and if you wish you may provide a hard copy handout. You will then have around twenty minutes discussion with members of the audience interested in your poster. Poster and pitch contributions may be on innovative practice or research. </w:t>
      </w:r>
    </w:p>
    <w:p w:rsidRPr="00AF4680" w:rsidR="00D9778B" w:rsidP="00F572AA" w:rsidRDefault="00D9778B" w14:paraId="28DD9B39" w14:textId="77777777">
      <w:pPr>
        <w:rPr>
          <w:rFonts w:eastAsia="Times New Roman" w:cs="Times New Roman" w:asciiTheme="majorHAnsi" w:hAnsiTheme="majorHAnsi"/>
        </w:rPr>
      </w:pPr>
    </w:p>
    <w:p w:rsidRPr="00AF4680" w:rsidR="00D9778B" w:rsidP="00F572AA" w:rsidRDefault="00F572AA" w14:paraId="5898AA41" w14:textId="77777777">
      <w:pPr>
        <w:rPr>
          <w:rFonts w:eastAsia="Times New Roman" w:cs="Times New Roman" w:asciiTheme="majorHAnsi" w:hAnsiTheme="majorHAnsi"/>
        </w:rPr>
      </w:pPr>
      <w:r w:rsidRPr="00AF4680">
        <w:rPr>
          <w:rFonts w:eastAsia="Times New Roman" w:cs="Times New Roman" w:asciiTheme="majorHAnsi" w:hAnsiTheme="majorHAnsi"/>
        </w:rPr>
        <w:t>‘</w:t>
      </w:r>
      <w:r w:rsidRPr="006037E3">
        <w:rPr>
          <w:rFonts w:eastAsia="Times New Roman" w:cs="Times New Roman" w:asciiTheme="majorHAnsi" w:hAnsiTheme="majorHAnsi"/>
          <w:i/>
          <w:iCs/>
        </w:rPr>
        <w:t>Round table presentations’</w:t>
      </w:r>
      <w:r w:rsidRPr="00AF4680">
        <w:rPr>
          <w:rFonts w:eastAsia="Times New Roman" w:cs="Times New Roman" w:asciiTheme="majorHAnsi" w:hAnsiTheme="majorHAnsi"/>
        </w:rPr>
        <w:t xml:space="preserve"> again are great for networking because placed in a themed group you will be sharing your project with interested colleagues through a five minute informal presentation which you may support with a hand copy handout. The themed discussion goes around the table picking up on relevant aspects of your project. </w:t>
      </w:r>
    </w:p>
    <w:p w:rsidRPr="00AF4680" w:rsidR="00D9778B" w:rsidP="00F572AA" w:rsidRDefault="00D9778B" w14:paraId="73C86391" w14:textId="77777777">
      <w:pPr>
        <w:rPr>
          <w:rFonts w:eastAsia="Times New Roman" w:cs="Times New Roman" w:asciiTheme="majorHAnsi" w:hAnsiTheme="majorHAnsi"/>
        </w:rPr>
      </w:pPr>
    </w:p>
    <w:p w:rsidRPr="00AF4680" w:rsidR="00D9778B" w:rsidP="00F572AA" w:rsidRDefault="00F572AA" w14:paraId="69A0975A" w14:textId="77777777">
      <w:pPr>
        <w:rPr>
          <w:rFonts w:eastAsia="Times New Roman" w:cs="Times New Roman" w:asciiTheme="majorHAnsi" w:hAnsiTheme="majorHAnsi"/>
        </w:rPr>
      </w:pPr>
      <w:r w:rsidRPr="006037E3">
        <w:rPr>
          <w:rFonts w:eastAsia="Times New Roman" w:cs="Times New Roman" w:asciiTheme="majorHAnsi" w:hAnsiTheme="majorHAnsi"/>
          <w:i/>
          <w:iCs/>
        </w:rPr>
        <w:t>‘Micro presentations’</w:t>
      </w:r>
      <w:r w:rsidRPr="00AF4680">
        <w:rPr>
          <w:rFonts w:eastAsia="Times New Roman" w:cs="Times New Roman" w:asciiTheme="majorHAnsi" w:hAnsiTheme="majorHAnsi"/>
        </w:rPr>
        <w:t xml:space="preserve"> are tightly timed with just five minutes then five minutes for discussion but in effect it is a ‘micro keynote’ because you get the full attention of the whole conference audience. Delegates will know who you are and will want to discuss further during networking opportunities built into the programme. Micro presentation proposed contributions may be on innovative practice or research. </w:t>
      </w:r>
    </w:p>
    <w:p w:rsidRPr="00AF4680" w:rsidR="00D9778B" w:rsidP="00F572AA" w:rsidRDefault="00D9778B" w14:paraId="50DB4444" w14:textId="77777777">
      <w:pPr>
        <w:rPr>
          <w:rFonts w:eastAsia="Times New Roman" w:cs="Times New Roman" w:asciiTheme="majorHAnsi" w:hAnsiTheme="majorHAnsi"/>
        </w:rPr>
      </w:pPr>
    </w:p>
    <w:p w:rsidRPr="00AF4680" w:rsidR="00D9778B" w:rsidP="00F572AA" w:rsidRDefault="00D9778B" w14:paraId="787AFF1A" w14:textId="77777777">
      <w:pPr>
        <w:rPr>
          <w:rFonts w:eastAsia="Times New Roman" w:cs="Times New Roman" w:asciiTheme="majorHAnsi" w:hAnsiTheme="majorHAnsi"/>
        </w:rPr>
      </w:pPr>
    </w:p>
    <w:p w:rsidRPr="00AF4680" w:rsidR="00D9778B" w:rsidP="5DE9B9EB" w:rsidRDefault="00F572AA" w14:paraId="21998DF8" w14:textId="0FA456BE">
      <w:pPr>
        <w:rPr>
          <w:rFonts w:ascii="Calibri Light" w:hAnsi="Calibri Light" w:eastAsia="Times New Roman" w:cs="Times New Roman" w:asciiTheme="majorAscii" w:hAnsiTheme="majorAscii"/>
        </w:rPr>
      </w:pPr>
      <w:r w:rsidRPr="5DE9B9EB" w:rsidR="5DE9B9EB">
        <w:rPr>
          <w:rFonts w:ascii="Calibri Light" w:hAnsi="Calibri Light" w:eastAsia="Times New Roman" w:cs="Times New Roman" w:asciiTheme="majorAscii" w:hAnsiTheme="majorAscii"/>
        </w:rPr>
        <w:t xml:space="preserve">The proposed contributions </w:t>
      </w:r>
      <w:r w:rsidRPr="5DE9B9EB" w:rsidR="5DE9B9EB">
        <w:rPr>
          <w:rFonts w:ascii="Calibri Light" w:hAnsi="Calibri Light" w:eastAsia="Times New Roman" w:cs="Times New Roman" w:asciiTheme="majorAscii" w:hAnsiTheme="majorAscii"/>
        </w:rPr>
        <w:t>will</w:t>
      </w:r>
      <w:r w:rsidRPr="5DE9B9EB" w:rsidR="5DE9B9EB">
        <w:rPr>
          <w:rFonts w:ascii="Calibri Light" w:hAnsi="Calibri Light" w:eastAsia="Times New Roman" w:cs="Times New Roman" w:asciiTheme="majorAscii" w:hAnsiTheme="majorAscii"/>
        </w:rPr>
        <w:t xml:space="preserve"> </w:t>
      </w:r>
      <w:r w:rsidRPr="5DE9B9EB" w:rsidR="5DE9B9EB">
        <w:rPr>
          <w:rFonts w:ascii="Calibri Light" w:hAnsi="Calibri Light" w:eastAsia="Times New Roman" w:cs="Times New Roman" w:asciiTheme="majorAscii" w:hAnsiTheme="majorAscii"/>
        </w:rPr>
        <w:t xml:space="preserve">be peer reviewed </w:t>
      </w:r>
      <w:r w:rsidRPr="5DE9B9EB" w:rsidR="5DE9B9EB">
        <w:rPr>
          <w:rFonts w:ascii="Calibri Light" w:hAnsi="Calibri Light" w:eastAsia="Times New Roman" w:cs="Times New Roman" w:asciiTheme="majorAscii" w:hAnsiTheme="majorAscii"/>
        </w:rPr>
        <w:t xml:space="preserve">against the following criteria: </w:t>
      </w:r>
    </w:p>
    <w:p w:rsidRPr="00AF4680" w:rsidR="00D9778B" w:rsidP="00F572AA" w:rsidRDefault="00F572AA" w14:paraId="1AE830F2" w14:textId="77777777">
      <w:pPr>
        <w:rPr>
          <w:rFonts w:eastAsia="Times New Roman" w:cs="Times New Roman" w:asciiTheme="majorHAnsi" w:hAnsiTheme="majorHAnsi"/>
        </w:rPr>
      </w:pPr>
      <w:r w:rsidRPr="00AF4680">
        <w:rPr>
          <w:rFonts w:eastAsia="Times New Roman" w:cs="Times New Roman" w:asciiTheme="majorHAnsi" w:hAnsiTheme="majorHAnsi"/>
        </w:rPr>
        <w:t xml:space="preserve">• Relevance to the conference audience in terms of findings and implications </w:t>
      </w:r>
    </w:p>
    <w:p w:rsidRPr="00AF4680" w:rsidR="00D9778B" w:rsidP="00F572AA" w:rsidRDefault="00F572AA" w14:paraId="58AA8330" w14:textId="77777777">
      <w:pPr>
        <w:rPr>
          <w:rFonts w:eastAsia="Times New Roman" w:cs="Times New Roman" w:asciiTheme="majorHAnsi" w:hAnsiTheme="majorHAnsi"/>
        </w:rPr>
      </w:pPr>
      <w:r w:rsidRPr="00AF4680">
        <w:rPr>
          <w:rFonts w:eastAsia="Times New Roman" w:cs="Times New Roman" w:asciiTheme="majorHAnsi" w:hAnsiTheme="majorHAnsi"/>
        </w:rPr>
        <w:t xml:space="preserve">• The quality of the approach to evaluation or research </w:t>
      </w:r>
    </w:p>
    <w:p w:rsidRPr="00AF4680" w:rsidR="00F572AA" w:rsidP="00F572AA" w:rsidRDefault="00F572AA" w14:paraId="2077A906" w14:textId="77777777">
      <w:pPr>
        <w:rPr>
          <w:rFonts w:eastAsia="Times New Roman" w:cs="Times New Roman" w:asciiTheme="majorHAnsi" w:hAnsiTheme="majorHAnsi"/>
        </w:rPr>
      </w:pPr>
      <w:r w:rsidRPr="00AF4680">
        <w:rPr>
          <w:rFonts w:eastAsia="Times New Roman" w:cs="Times New Roman" w:asciiTheme="majorHAnsi" w:hAnsiTheme="majorHAnsi"/>
        </w:rPr>
        <w:t>• The extent to which it critically engages with and builds on existing theory, research, pol</w:t>
      </w:r>
      <w:r w:rsidRPr="00AF4680" w:rsidR="00D9778B">
        <w:rPr>
          <w:rFonts w:eastAsia="Times New Roman" w:cs="Times New Roman" w:asciiTheme="majorHAnsi" w:hAnsiTheme="majorHAnsi"/>
        </w:rPr>
        <w:t>icy and innovative practice in educational inequality.</w:t>
      </w:r>
    </w:p>
    <w:p w:rsidRPr="00AF4680" w:rsidR="00D9778B" w:rsidP="00F572AA" w:rsidRDefault="00D9778B" w14:paraId="299C03D4" w14:textId="77777777">
      <w:pPr>
        <w:rPr>
          <w:rFonts w:eastAsia="Times New Roman" w:cs="Times New Roman" w:asciiTheme="majorHAnsi" w:hAnsiTheme="majorHAnsi"/>
        </w:rPr>
      </w:pPr>
    </w:p>
    <w:p w:rsidRPr="00AF4680" w:rsidR="00F5009F" w:rsidP="3DF6F9A6" w:rsidRDefault="00D9778B" w14:paraId="614B9BC7" w14:textId="2876C588">
      <w:pPr>
        <w:pStyle w:val="xmsonormal"/>
        <w:shd w:val="clear" w:color="auto" w:fill="FFFFFF" w:themeFill="background1"/>
        <w:spacing w:before="0" w:beforeAutospacing="off" w:after="0" w:afterAutospacing="off"/>
        <w:rPr>
          <w:rFonts w:ascii="Calibri Light" w:hAnsi="Calibri Light" w:cs="Calibri" w:asciiTheme="majorAscii" w:hAnsiTheme="majorAscii"/>
          <w:color w:val="201F1E"/>
          <w:sz w:val="22"/>
          <w:szCs w:val="22"/>
          <w:lang w:val="en-US"/>
        </w:rPr>
      </w:pPr>
      <w:r w:rsidRPr="3DF6F9A6">
        <w:rPr>
          <w:rFonts w:ascii="Calibri Light" w:hAnsi="Calibri Light" w:asciiTheme="majorAscii" w:hAnsiTheme="majorAscii"/>
        </w:rPr>
        <w:t xml:space="preserve">The conference is linked to an </w:t>
      </w:r>
      <w:r w:rsidRPr="3DF6F9A6">
        <w:rPr>
          <w:rFonts w:ascii="Calibri Light" w:hAnsi="Calibri Light" w:asciiTheme="majorAscii" w:hAnsiTheme="majorAscii"/>
        </w:rPr>
        <w:t>open access</w:t>
      </w:r>
      <w:r w:rsidRPr="3DF6F9A6">
        <w:rPr>
          <w:rFonts w:ascii="Calibri Light" w:hAnsi="Calibri Light" w:asciiTheme="majorAscii" w:hAnsiTheme="majorAscii"/>
        </w:rPr>
        <w:t xml:space="preserve"> journal – “</w:t>
      </w:r>
      <w:r w:rsidRPr="3DF6F9A6" w:rsidR="00F5009F">
        <w:rPr>
          <w:rFonts w:ascii="Calibri Light" w:hAnsi="Calibri Light" w:cs="Calibri" w:asciiTheme="majorAscii" w:hAnsiTheme="majorAscii"/>
          <w:color w:val="201F1E"/>
          <w:sz w:val="22"/>
          <w:szCs w:val="22"/>
          <w:bdr w:val="none" w:color="auto" w:sz="0" w:space="0" w:frame="1"/>
          <w:lang w:val="en-US"/>
        </w:rPr>
        <w:t>The Journal of Youth Voices in Education:</w:t>
      </w:r>
      <w:r w:rsidRPr="3DF6F9A6" w:rsidR="00F5009F">
        <w:rPr>
          <w:rFonts w:ascii="Calibri Light" w:hAnsi="Calibri Light" w:cs="Calibri" w:asciiTheme="majorAscii" w:hAnsiTheme="majorAscii"/>
          <w:color w:val="201F1E"/>
          <w:sz w:val="22"/>
          <w:szCs w:val="22"/>
        </w:rPr>
        <w:t xml:space="preserve"> </w:t>
      </w:r>
      <w:r w:rsidRPr="3DF6F9A6" w:rsidR="00F5009F">
        <w:rPr>
          <w:rFonts w:ascii="Calibri Light" w:hAnsi="Calibri Light" w:cs="Calibri" w:asciiTheme="majorAscii" w:hAnsiTheme="majorAscii"/>
          <w:color w:val="201F1E"/>
          <w:sz w:val="22"/>
          <w:szCs w:val="22"/>
          <w:bdr w:val="none" w:color="auto" w:sz="0" w:space="0" w:frame="1"/>
          <w:lang w:val="en-US"/>
        </w:rPr>
        <w:t xml:space="preserve">Methods, Theory, Practice” to which you are cordially invited to submit a paper. </w:t>
      </w:r>
      <w:r w:rsidRPr="3DF6F9A6" w:rsidR="000E19F3">
        <w:rPr>
          <w:rFonts w:ascii="Calibri Light" w:hAnsi="Calibri Light" w:cs="Calibri" w:asciiTheme="majorAscii" w:hAnsiTheme="majorAscii"/>
          <w:color w:val="201F1E"/>
          <w:sz w:val="22"/>
          <w:szCs w:val="22"/>
          <w:bdr w:val="none" w:color="auto" w:sz="0" w:space="0" w:frame="1"/>
          <w:lang w:val="en-US"/>
        </w:rPr>
        <w:t xml:space="preserve">All papers will be peer reviewed</w:t>
      </w:r>
      <w:r w:rsidRPr="3DF6F9A6" w:rsidR="000E19F3">
        <w:rPr>
          <w:rFonts w:ascii="Calibri Light" w:hAnsi="Calibri Light" w:cs="Calibri" w:asciiTheme="majorAscii" w:hAnsiTheme="majorAscii"/>
          <w:color w:val="201F1E"/>
          <w:sz w:val="22"/>
          <w:szCs w:val="22"/>
          <w:bdr w:val="none" w:color="auto" w:sz="0" w:space="0" w:frame="1"/>
          <w:lang w:val="en-US"/>
        </w:rPr>
        <w:t xml:space="preserve"> by the editorial team.</w:t>
      </w:r>
    </w:p>
    <w:p w:rsidRPr="00AF4680" w:rsidR="00F5009F" w:rsidP="00F5009F" w:rsidRDefault="00F5009F" w14:paraId="2D3612E0" w14:textId="2C8196B4">
      <w:pPr>
        <w:pStyle w:val="xmsonormal"/>
        <w:shd w:val="clear" w:color="auto" w:fill="FFFFFF"/>
        <w:spacing w:before="0" w:beforeAutospacing="0" w:after="0" w:afterAutospacing="0"/>
        <w:rPr>
          <w:rFonts w:cs="Calibri" w:asciiTheme="majorHAnsi" w:hAnsiTheme="majorHAnsi"/>
          <w:color w:val="201F1E"/>
          <w:sz w:val="22"/>
          <w:szCs w:val="22"/>
        </w:rPr>
      </w:pPr>
      <w:r w:rsidRPr="00AF4680">
        <w:rPr>
          <w:rFonts w:cs="Calibri" w:asciiTheme="majorHAnsi" w:hAnsiTheme="majorHAnsi"/>
          <w:color w:val="201F1E"/>
          <w:sz w:val="22"/>
          <w:szCs w:val="22"/>
          <w:bdr w:val="none" w:color="auto" w:sz="0" w:space="0" w:frame="1"/>
          <w:lang w:val="en-US"/>
        </w:rPr>
        <w:t> </w:t>
      </w:r>
    </w:p>
    <w:p w:rsidRPr="00AF4680" w:rsidR="00F5009F" w:rsidP="00F5009F" w:rsidRDefault="00F5009F" w14:paraId="0E7EDA51" w14:textId="3A3AF82B">
      <w:pPr>
        <w:pStyle w:val="xmsonormal"/>
        <w:shd w:val="clear" w:color="auto" w:fill="FFFFFF"/>
        <w:spacing w:before="0" w:beforeAutospacing="0" w:after="0" w:afterAutospacing="0"/>
        <w:rPr>
          <w:rFonts w:cs="Calibri" w:asciiTheme="majorHAnsi" w:hAnsiTheme="majorHAnsi"/>
          <w:color w:val="201F1E"/>
          <w:sz w:val="22"/>
          <w:szCs w:val="22"/>
        </w:rPr>
      </w:pPr>
      <w:r w:rsidRPr="00AF4680">
        <w:rPr>
          <w:rFonts w:cs="Calibri" w:asciiTheme="majorHAnsi" w:hAnsiTheme="majorHAnsi"/>
          <w:color w:val="201F1E"/>
          <w:sz w:val="22"/>
          <w:szCs w:val="22"/>
          <w:bdr w:val="none" w:color="auto" w:sz="0" w:space="0" w:frame="1"/>
          <w:lang w:val="en-US"/>
        </w:rPr>
        <w:t>The purposes of </w:t>
      </w:r>
      <w:r w:rsidR="00F27F26">
        <w:rPr>
          <w:rFonts w:cs="Calibri" w:asciiTheme="majorHAnsi" w:hAnsiTheme="majorHAnsi"/>
          <w:color w:val="201F1E"/>
          <w:sz w:val="22"/>
          <w:szCs w:val="22"/>
          <w:bdr w:val="none" w:color="auto" w:sz="0" w:space="0" w:frame="1"/>
          <w:lang w:val="en-US"/>
        </w:rPr>
        <w:t>‘</w:t>
      </w:r>
      <w:r w:rsidRPr="00AF4680">
        <w:rPr>
          <w:rFonts w:cs="Calibri" w:asciiTheme="majorHAnsi" w:hAnsiTheme="majorHAnsi"/>
          <w:color w:val="201F1E"/>
          <w:sz w:val="22"/>
          <w:szCs w:val="22"/>
          <w:bdr w:val="none" w:color="auto" w:sz="0" w:space="0" w:frame="1"/>
          <w:lang w:val="en-US"/>
        </w:rPr>
        <w:t>The journal of Youth Voices in Education: Methods, Theory, Practice</w:t>
      </w:r>
      <w:r w:rsidR="00F27F26">
        <w:rPr>
          <w:rFonts w:cs="Calibri" w:asciiTheme="majorHAnsi" w:hAnsiTheme="majorHAnsi"/>
          <w:color w:val="201F1E"/>
          <w:sz w:val="22"/>
          <w:szCs w:val="22"/>
          <w:bdr w:val="none" w:color="auto" w:sz="0" w:space="0" w:frame="1"/>
          <w:lang w:val="en-US"/>
        </w:rPr>
        <w:t>’</w:t>
      </w:r>
      <w:r w:rsidRPr="00AF4680">
        <w:rPr>
          <w:rFonts w:cs="Calibri" w:asciiTheme="majorHAnsi" w:hAnsiTheme="majorHAnsi"/>
          <w:color w:val="201F1E"/>
          <w:sz w:val="22"/>
          <w:szCs w:val="22"/>
          <w:bdr w:val="none" w:color="auto" w:sz="0" w:space="0" w:frame="1"/>
          <w:lang w:val="en-US"/>
        </w:rPr>
        <w:t> are</w:t>
      </w:r>
      <w:r w:rsidR="00F27F26">
        <w:rPr>
          <w:rFonts w:cs="Calibri" w:asciiTheme="majorHAnsi" w:hAnsiTheme="majorHAnsi"/>
          <w:color w:val="201F1E"/>
          <w:sz w:val="22"/>
          <w:szCs w:val="22"/>
          <w:bdr w:val="none" w:color="auto" w:sz="0" w:space="0" w:frame="1"/>
          <w:lang w:val="en-US"/>
        </w:rPr>
        <w:t>:</w:t>
      </w:r>
    </w:p>
    <w:p w:rsidRPr="00AF4680" w:rsidR="00F5009F" w:rsidP="00F5009F" w:rsidRDefault="00F5009F" w14:paraId="338A1F15" w14:textId="77777777">
      <w:pPr>
        <w:pStyle w:val="xmsolistbullet"/>
        <w:shd w:val="clear" w:color="auto" w:fill="FFFFFF"/>
        <w:spacing w:before="0" w:beforeAutospacing="0" w:after="0" w:afterAutospacing="0" w:line="233" w:lineRule="atLeast"/>
        <w:ind w:left="360" w:hanging="360"/>
        <w:rPr>
          <w:rFonts w:cs="Calibri" w:asciiTheme="majorHAnsi" w:hAnsiTheme="majorHAnsi"/>
          <w:color w:val="201F1E"/>
          <w:sz w:val="22"/>
          <w:szCs w:val="22"/>
        </w:rPr>
      </w:pPr>
      <w:r w:rsidRPr="00AF4680">
        <w:rPr>
          <w:rFonts w:cs="Calibri" w:asciiTheme="majorHAnsi" w:hAnsiTheme="majorHAnsi"/>
          <w:color w:val="201F1E"/>
          <w:sz w:val="22"/>
          <w:szCs w:val="22"/>
          <w:bdr w:val="none" w:color="auto" w:sz="0" w:space="0" w:frame="1"/>
          <w:lang w:val="en-US"/>
        </w:rPr>
        <w:t></w:t>
      </w:r>
      <w:r w:rsidRPr="00AF4680">
        <w:rPr>
          <w:rFonts w:asciiTheme="majorHAnsi" w:hAnsiTheme="majorHAnsi"/>
          <w:color w:val="201F1E"/>
          <w:sz w:val="14"/>
          <w:szCs w:val="14"/>
          <w:bdr w:val="none" w:color="auto" w:sz="0" w:space="0" w:frame="1"/>
          <w:lang w:val="en-US"/>
        </w:rPr>
        <w:t>         </w:t>
      </w:r>
      <w:r w:rsidRPr="00AF4680">
        <w:rPr>
          <w:rFonts w:cs="Calibri" w:asciiTheme="majorHAnsi" w:hAnsiTheme="majorHAnsi"/>
          <w:color w:val="201F1E"/>
          <w:sz w:val="22"/>
          <w:szCs w:val="22"/>
          <w:bdr w:val="none" w:color="auto" w:sz="0" w:space="0" w:frame="1"/>
          <w:lang w:val="en-US"/>
        </w:rPr>
        <w:t xml:space="preserve">To publish articles from students, researchers and practitioners related to the research project </w:t>
      </w:r>
      <w:proofErr w:type="spellStart"/>
      <w:r w:rsidRPr="00AF4680">
        <w:rPr>
          <w:rFonts w:cs="Calibri" w:asciiTheme="majorHAnsi" w:hAnsiTheme="majorHAnsi"/>
          <w:color w:val="201F1E"/>
          <w:sz w:val="22"/>
          <w:szCs w:val="22"/>
          <w:bdr w:val="none" w:color="auto" w:sz="0" w:space="0" w:frame="1"/>
          <w:lang w:val="en-US"/>
        </w:rPr>
        <w:t>Marginalisation</w:t>
      </w:r>
      <w:proofErr w:type="spellEnd"/>
      <w:r w:rsidRPr="00AF4680">
        <w:rPr>
          <w:rFonts w:cs="Calibri" w:asciiTheme="majorHAnsi" w:hAnsiTheme="majorHAnsi"/>
          <w:color w:val="201F1E"/>
          <w:sz w:val="22"/>
          <w:szCs w:val="22"/>
          <w:bdr w:val="none" w:color="auto" w:sz="0" w:space="0" w:frame="1"/>
          <w:lang w:val="en-US"/>
        </w:rPr>
        <w:t xml:space="preserve"> and Co-created Education (MaCE), and</w:t>
      </w:r>
    </w:p>
    <w:p w:rsidRPr="00AF4680" w:rsidR="00F5009F" w:rsidP="00F5009F" w:rsidRDefault="00F5009F" w14:paraId="54D7314F" w14:textId="77777777">
      <w:pPr>
        <w:pStyle w:val="xmsolistbullet"/>
        <w:shd w:val="clear" w:color="auto" w:fill="FFFFFF"/>
        <w:spacing w:before="0" w:beforeAutospacing="0" w:after="0" w:afterAutospacing="0" w:line="233" w:lineRule="atLeast"/>
        <w:ind w:left="360" w:hanging="360"/>
        <w:rPr>
          <w:rFonts w:cs="Calibri" w:asciiTheme="majorHAnsi" w:hAnsiTheme="majorHAnsi"/>
          <w:color w:val="201F1E"/>
          <w:sz w:val="22"/>
          <w:szCs w:val="22"/>
        </w:rPr>
      </w:pPr>
      <w:r w:rsidRPr="00AF4680">
        <w:rPr>
          <w:rFonts w:cs="Calibri" w:asciiTheme="majorHAnsi" w:hAnsiTheme="majorHAnsi"/>
          <w:color w:val="201F1E"/>
          <w:sz w:val="22"/>
          <w:szCs w:val="22"/>
          <w:bdr w:val="none" w:color="auto" w:sz="0" w:space="0" w:frame="1"/>
          <w:lang w:val="en-US"/>
        </w:rPr>
        <w:t></w:t>
      </w:r>
      <w:r w:rsidRPr="00AF4680">
        <w:rPr>
          <w:rFonts w:asciiTheme="majorHAnsi" w:hAnsiTheme="majorHAnsi"/>
          <w:color w:val="201F1E"/>
          <w:sz w:val="14"/>
          <w:szCs w:val="14"/>
          <w:bdr w:val="none" w:color="auto" w:sz="0" w:space="0" w:frame="1"/>
          <w:lang w:val="en-US"/>
        </w:rPr>
        <w:t>         </w:t>
      </w:r>
      <w:r w:rsidRPr="00AF4680">
        <w:rPr>
          <w:rFonts w:cs="Calibri" w:asciiTheme="majorHAnsi" w:hAnsiTheme="majorHAnsi"/>
          <w:color w:val="201F1E"/>
          <w:sz w:val="22"/>
          <w:szCs w:val="22"/>
          <w:bdr w:val="none" w:color="auto" w:sz="0" w:space="0" w:frame="1"/>
          <w:lang w:val="en-US"/>
        </w:rPr>
        <w:t>To inspire other students, teachers and researchers to conduct similar educational programs and research projects, and thereby</w:t>
      </w:r>
    </w:p>
    <w:p w:rsidR="00D9778B" w:rsidP="00F5009F" w:rsidRDefault="00F5009F" w14:paraId="5E8B84E1" w14:textId="54426734">
      <w:pPr>
        <w:pStyle w:val="xmsolistbullet"/>
        <w:shd w:val="clear" w:color="auto" w:fill="FFFFFF"/>
        <w:spacing w:before="0" w:beforeAutospacing="0" w:after="0" w:afterAutospacing="0" w:line="233" w:lineRule="atLeast"/>
        <w:ind w:left="360" w:hanging="360"/>
        <w:rPr>
          <w:rFonts w:cs="Calibri" w:asciiTheme="majorHAnsi" w:hAnsiTheme="majorHAnsi"/>
          <w:color w:val="201F1E"/>
          <w:sz w:val="22"/>
          <w:szCs w:val="22"/>
          <w:bdr w:val="none" w:color="auto" w:sz="0" w:space="0" w:frame="1"/>
          <w:lang w:val="en-US"/>
        </w:rPr>
      </w:pPr>
      <w:r w:rsidRPr="00AF4680">
        <w:rPr>
          <w:rFonts w:cs="Calibri" w:asciiTheme="majorHAnsi" w:hAnsiTheme="majorHAnsi"/>
          <w:color w:val="201F1E"/>
          <w:sz w:val="22"/>
          <w:szCs w:val="22"/>
          <w:bdr w:val="none" w:color="auto" w:sz="0" w:space="0" w:frame="1"/>
          <w:lang w:val="en-US"/>
        </w:rPr>
        <w:t></w:t>
      </w:r>
      <w:r w:rsidRPr="00AF4680">
        <w:rPr>
          <w:rFonts w:asciiTheme="majorHAnsi" w:hAnsiTheme="majorHAnsi"/>
          <w:color w:val="201F1E"/>
          <w:sz w:val="14"/>
          <w:szCs w:val="14"/>
          <w:bdr w:val="none" w:color="auto" w:sz="0" w:space="0" w:frame="1"/>
          <w:lang w:val="en-US"/>
        </w:rPr>
        <w:t>         </w:t>
      </w:r>
      <w:r w:rsidRPr="00AF4680">
        <w:rPr>
          <w:rFonts w:cs="Calibri" w:asciiTheme="majorHAnsi" w:hAnsiTheme="majorHAnsi"/>
          <w:color w:val="201F1E"/>
          <w:sz w:val="22"/>
          <w:szCs w:val="22"/>
          <w:bdr w:val="none" w:color="auto" w:sz="0" w:space="0" w:frame="1"/>
          <w:lang w:val="en-US"/>
        </w:rPr>
        <w:t>To enhance the quality of schooling and education in Europe and thereby ultimately encourage inclusion among students who experience marginalization and disadvantage, students who are early school leavers (ESL) or students who experience periods Not in Education, Employment or Training (NEET).</w:t>
      </w:r>
    </w:p>
    <w:p w:rsidR="00AA1BC7" w:rsidP="00F5009F" w:rsidRDefault="00AA1BC7" w14:paraId="127E1FB1" w14:textId="0B928F10">
      <w:pPr>
        <w:pStyle w:val="xmsolistbullet"/>
        <w:shd w:val="clear" w:color="auto" w:fill="FFFFFF"/>
        <w:spacing w:before="0" w:beforeAutospacing="0" w:after="0" w:afterAutospacing="0" w:line="233" w:lineRule="atLeast"/>
        <w:ind w:left="360" w:hanging="360"/>
        <w:rPr>
          <w:rFonts w:cs="Calibri" w:asciiTheme="majorHAnsi" w:hAnsiTheme="majorHAnsi"/>
          <w:color w:val="201F1E"/>
          <w:sz w:val="22"/>
          <w:szCs w:val="22"/>
          <w:bdr w:val="none" w:color="auto" w:sz="0" w:space="0" w:frame="1"/>
          <w:lang w:val="en-US"/>
        </w:rPr>
      </w:pPr>
    </w:p>
    <w:p w:rsidRPr="00AF4680" w:rsidR="00AA1BC7" w:rsidP="5DE9B9EB" w:rsidRDefault="00AA1BC7" w14:paraId="1087106A" w14:textId="769833B7">
      <w:pPr>
        <w:pStyle w:val="xmsolistbullet"/>
        <w:shd w:val="clear" w:color="auto" w:fill="FFFFFF" w:themeFill="background1"/>
        <w:spacing w:before="0" w:beforeAutospacing="off" w:after="0" w:afterAutospacing="off" w:line="233" w:lineRule="atLeast"/>
        <w:ind w:left="360" w:hanging="360"/>
        <w:rPr>
          <w:rFonts w:ascii="Calibri Light" w:hAnsi="Calibri Light" w:cs="Calibri" w:asciiTheme="majorAscii" w:hAnsiTheme="majorAscii"/>
          <w:color w:val="201F1E"/>
          <w:sz w:val="22"/>
          <w:szCs w:val="22"/>
          <w:lang w:val="en-US"/>
        </w:rPr>
      </w:pPr>
      <w:r w:rsidRPr="5DE9B9EB">
        <w:rPr>
          <w:rFonts w:ascii="Calibri Light" w:hAnsi="Calibri Light" w:cs="Calibri" w:asciiTheme="majorAscii" w:hAnsiTheme="majorAscii"/>
          <w:color w:val="201F1E"/>
          <w:sz w:val="22"/>
          <w:szCs w:val="22"/>
          <w:bdr w:val="none" w:color="auto" w:sz="0" w:space="0" w:frame="1"/>
          <w:lang w:val="en-US"/>
        </w:rPr>
        <w:t xml:space="preserve">If you would like to publish in this </w:t>
      </w:r>
      <w:r w:rsidRPr="5DE9B9EB">
        <w:rPr>
          <w:rFonts w:ascii="Calibri Light" w:hAnsi="Calibri Light" w:cs="Calibri" w:asciiTheme="majorAscii" w:hAnsiTheme="majorAscii"/>
          <w:color w:val="201F1E"/>
          <w:sz w:val="22"/>
          <w:szCs w:val="22"/>
          <w:bdr w:val="none" w:color="auto" w:sz="0" w:space="0" w:frame="1"/>
          <w:lang w:val="en-US"/>
        </w:rPr>
        <w:t xml:space="preserve">journal</w:t>
      </w:r>
      <w:r w:rsidRPr="5DE9B9EB">
        <w:rPr>
          <w:rFonts w:ascii="Calibri Light" w:hAnsi="Calibri Light" w:cs="Calibri" w:asciiTheme="majorAscii" w:hAnsiTheme="majorAscii"/>
          <w:color w:val="201F1E"/>
          <w:sz w:val="22"/>
          <w:szCs w:val="22"/>
          <w:bdr w:val="none" w:color="auto" w:sz="0" w:space="0" w:frame="1"/>
          <w:lang w:val="en-US"/>
        </w:rPr>
        <w:t xml:space="preserve"> please contact David </w:t>
      </w:r>
      <w:r w:rsidRPr="5DE9B9EB">
        <w:rPr>
          <w:rFonts w:ascii="Calibri Light" w:hAnsi="Calibri Light" w:cs="Calibri" w:asciiTheme="majorAscii" w:hAnsiTheme="majorAscii"/>
          <w:color w:val="201F1E"/>
          <w:sz w:val="22"/>
          <w:szCs w:val="22"/>
          <w:bdr w:val="none" w:color="auto" w:sz="0" w:space="0" w:frame="1"/>
          <w:lang w:val="en-US"/>
        </w:rPr>
        <w:t>Thore</w:t>
      </w:r>
      <w:r w:rsidRPr="5DE9B9EB">
        <w:rPr>
          <w:rFonts w:ascii="Calibri Light" w:hAnsi="Calibri Light" w:cs="Calibri" w:asciiTheme="majorAscii" w:hAnsiTheme="majorAscii"/>
          <w:color w:val="201F1E"/>
          <w:sz w:val="22"/>
          <w:szCs w:val="22"/>
          <w:bdr w:val="none" w:color="auto" w:sz="0" w:space="0" w:frame="1"/>
          <w:lang w:val="en-US"/>
        </w:rPr>
        <w:t xml:space="preserve"> </w:t>
      </w:r>
      <w:r w:rsidRPr="5DE9B9EB">
        <w:rPr>
          <w:rFonts w:ascii="Calibri Light" w:hAnsi="Calibri Light" w:cs="Calibri" w:asciiTheme="majorAscii" w:hAnsiTheme="majorAscii"/>
          <w:color w:val="201F1E"/>
          <w:sz w:val="22"/>
          <w:szCs w:val="22"/>
          <w:bdr w:val="none" w:color="auto" w:sz="0" w:space="0" w:frame="1"/>
          <w:lang w:val="en-US"/>
        </w:rPr>
        <w:t xml:space="preserve">Gravesen</w:t>
      </w:r>
      <w:r w:rsidRPr="5DE9B9EB">
        <w:rPr>
          <w:rFonts w:ascii="Calibri Light" w:hAnsi="Calibri Light" w:cs="Calibri" w:asciiTheme="majorAscii" w:hAnsiTheme="majorAscii"/>
          <w:color w:val="201F1E"/>
          <w:sz w:val="22"/>
          <w:szCs w:val="22"/>
          <w:bdr w:val="none" w:color="auto" w:sz="0" w:space="0" w:frame="1"/>
          <w:lang w:val="en-US"/>
        </w:rPr>
        <w:t xml:space="preserve"> at: </w:t>
      </w:r>
      <w:hyperlink r:id="Rce32ae3601704bca">
        <w:r w:rsidRPr="5DE9B9EB" w:rsidR="5DE9B9EB">
          <w:rPr>
            <w:rStyle w:val="Hyperlink"/>
            <w:rFonts w:ascii="Calibri Light" w:hAnsi="Calibri Light" w:cs="Calibri" w:asciiTheme="majorAscii" w:hAnsiTheme="majorAscii"/>
            <w:color w:val="201F1E"/>
            <w:sz w:val="22"/>
            <w:szCs w:val="22"/>
            <w:lang w:val="en-US"/>
          </w:rPr>
          <w:t>dtg</w:t>
        </w:r>
        <w:r w:rsidRPr="5DE9B9EB" w:rsidR="5DE9B9EB">
          <w:rPr>
            <w:rStyle w:val="Hyperlink"/>
            <w:rFonts w:ascii="Calibri Light" w:hAnsi="Calibri Light" w:cs="Calibri" w:asciiTheme="majorAscii" w:hAnsiTheme="majorAscii"/>
            <w:color w:val="201F1E"/>
            <w:sz w:val="22"/>
            <w:szCs w:val="22"/>
            <w:lang w:val="en-US"/>
          </w:rPr>
          <w:t>@via</w:t>
        </w:r>
        <w:r w:rsidRPr="5DE9B9EB" w:rsidR="5DE9B9EB">
          <w:rPr>
            <w:rStyle w:val="Hyperlink"/>
            <w:rFonts w:ascii="Calibri Light" w:hAnsi="Calibri Light" w:cs="Calibri" w:asciiTheme="majorAscii" w:hAnsiTheme="majorAscii"/>
            <w:color w:val="201F1E"/>
            <w:sz w:val="22"/>
            <w:szCs w:val="22"/>
            <w:lang w:val="en-US"/>
          </w:rPr>
          <w:t>.</w:t>
        </w:r>
        <w:r w:rsidRPr="5DE9B9EB" w:rsidR="5DE9B9EB">
          <w:rPr>
            <w:rStyle w:val="Hyperlink"/>
            <w:rFonts w:ascii="Calibri Light" w:hAnsi="Calibri Light" w:cs="Calibri" w:asciiTheme="majorAscii" w:hAnsiTheme="majorAscii"/>
            <w:color w:val="201F1E"/>
            <w:sz w:val="22"/>
            <w:szCs w:val="22"/>
            <w:lang w:val="en-US"/>
          </w:rPr>
          <w:t>dk</w:t>
        </w:r>
      </w:hyperlink>
      <w:r w:rsidRPr="5DE9B9EB" w:rsidR="009E6B2A">
        <w:rPr>
          <w:rFonts w:ascii="Calibri Light" w:hAnsi="Calibri Light" w:cs="Calibri" w:asciiTheme="majorAscii" w:hAnsiTheme="majorAscii"/>
          <w:color w:val="201F1E"/>
          <w:sz w:val="22"/>
          <w:szCs w:val="22"/>
          <w:bdr w:val="none" w:color="auto" w:sz="0" w:space="0" w:frame="1"/>
          <w:lang w:val="en-US"/>
        </w:rPr>
        <w:t xml:space="preserve"> </w:t>
      </w:r>
    </w:p>
    <w:p w:rsidRPr="00AF4680" w:rsidR="00077FBD" w:rsidP="00894267" w:rsidRDefault="00077FBD" w14:paraId="0B3680EF" w14:textId="77777777">
      <w:pPr>
        <w:rPr>
          <w:rFonts w:eastAsia="Times New Roman" w:cs="Times New Roman" w:asciiTheme="majorHAnsi" w:hAnsiTheme="majorHAnsi"/>
        </w:rPr>
      </w:pPr>
    </w:p>
    <w:p w:rsidRPr="00AF4680" w:rsidR="00077FBD" w:rsidP="00894267" w:rsidRDefault="00077FBD" w14:paraId="376A48DD" w14:textId="77777777">
      <w:pPr>
        <w:rPr>
          <w:rFonts w:eastAsia="Times New Roman" w:cs="Times New Roman" w:asciiTheme="majorHAnsi" w:hAnsiTheme="majorHAnsi"/>
        </w:rPr>
      </w:pPr>
    </w:p>
    <w:p w:rsidRPr="00AF4680" w:rsidR="00077FBD" w:rsidP="480EF703" w:rsidRDefault="00077FBD" w14:paraId="037A1DA8" w14:textId="77777777">
      <w:pPr>
        <w:rPr>
          <w:rFonts w:ascii="Calibri Light" w:hAnsi="Calibri Light" w:eastAsia="Times New Roman" w:cs="Times New Roman" w:asciiTheme="majorAscii" w:hAnsiTheme="majorAscii"/>
        </w:rPr>
      </w:pPr>
      <w:r w:rsidRPr="480EF703" w:rsidR="480EF703">
        <w:rPr>
          <w:rFonts w:ascii="Calibri Light" w:hAnsi="Calibri Light" w:eastAsia="Times New Roman" w:cs="Times New Roman" w:asciiTheme="majorAscii" w:hAnsiTheme="majorAscii"/>
        </w:rPr>
        <w:t xml:space="preserve">If you would like to informally discuss your proposed contribution to </w:t>
      </w:r>
      <w:proofErr w:type="gramStart"/>
      <w:r w:rsidRPr="480EF703" w:rsidR="480EF703">
        <w:rPr>
          <w:rFonts w:ascii="Calibri Light" w:hAnsi="Calibri Light" w:eastAsia="Times New Roman" w:cs="Times New Roman" w:asciiTheme="majorAscii" w:hAnsiTheme="majorAscii"/>
        </w:rPr>
        <w:t>conference</w:t>
      </w:r>
      <w:proofErr w:type="gramEnd"/>
      <w:r w:rsidRPr="480EF703" w:rsidR="480EF703">
        <w:rPr>
          <w:rFonts w:ascii="Calibri Light" w:hAnsi="Calibri Light" w:eastAsia="Times New Roman" w:cs="Times New Roman" w:asciiTheme="majorAscii" w:hAnsiTheme="majorAscii"/>
        </w:rPr>
        <w:t xml:space="preserve"> then contact the conference chair Kaz Stuart at </w:t>
      </w:r>
      <w:hyperlink r:id="R9726d86d16144a3d">
        <w:r w:rsidRPr="480EF703" w:rsidR="480EF703">
          <w:rPr>
            <w:rStyle w:val="Hyperlink"/>
            <w:rFonts w:ascii="Calibri Light" w:hAnsi="Calibri Light" w:eastAsia="Times New Roman" w:cs="Times New Roman" w:asciiTheme="majorAscii" w:hAnsiTheme="majorAscii"/>
          </w:rPr>
          <w:t>kaz.stuart@cumbria.ac.uk</w:t>
        </w:r>
      </w:hyperlink>
    </w:p>
    <w:p w:rsidR="480EF703" w:rsidP="480EF703" w:rsidRDefault="480EF703" w14:paraId="03DFCA85" w14:textId="08CD5FC7">
      <w:pPr>
        <w:pStyle w:val="Normal"/>
        <w:rPr>
          <w:rFonts w:ascii="Calibri Light" w:hAnsi="Calibri Light" w:eastAsia="Times New Roman" w:cs="Times New Roman" w:asciiTheme="majorAscii" w:hAnsiTheme="majorAscii"/>
        </w:rPr>
      </w:pPr>
    </w:p>
    <w:p w:rsidR="480EF703" w:rsidP="480EF703" w:rsidRDefault="480EF703" w14:paraId="520D4D92" w14:textId="6E5DE04B">
      <w:pPr>
        <w:pStyle w:val="Normal"/>
      </w:pPr>
      <w:r>
        <w:drawing>
          <wp:inline wp14:editId="43FFE458" wp14:anchorId="601DA6F7">
            <wp:extent cx="6054090" cy="466725"/>
            <wp:effectExtent l="0" t="0" r="0" b="0"/>
            <wp:docPr id="1228945573" name="" title=""/>
            <wp:cNvGraphicFramePr>
              <a:graphicFrameLocks noChangeAspect="1"/>
            </wp:cNvGraphicFramePr>
            <a:graphic>
              <a:graphicData uri="http://schemas.openxmlformats.org/drawingml/2006/picture">
                <pic:pic>
                  <pic:nvPicPr>
                    <pic:cNvPr id="0" name=""/>
                    <pic:cNvPicPr/>
                  </pic:nvPicPr>
                  <pic:blipFill>
                    <a:blip r:embed="Ra6d71340fad644ed">
                      <a:extLst>
                        <a:ext xmlns:a="http://schemas.openxmlformats.org/drawingml/2006/main" uri="{28A0092B-C50C-407E-A947-70E740481C1C}">
                          <a14:useLocalDpi val="0"/>
                        </a:ext>
                      </a:extLst>
                    </a:blip>
                    <a:stretch>
                      <a:fillRect/>
                    </a:stretch>
                  </pic:blipFill>
                  <pic:spPr>
                    <a:xfrm>
                      <a:off x="0" y="0"/>
                      <a:ext cx="6054090" cy="466725"/>
                    </a:xfrm>
                    <a:prstGeom prst="rect">
                      <a:avLst/>
                    </a:prstGeom>
                  </pic:spPr>
                </pic:pic>
              </a:graphicData>
            </a:graphic>
          </wp:inline>
        </w:drawing>
      </w:r>
    </w:p>
    <w:p w:rsidRPr="00AF4680" w:rsidR="00077FBD" w:rsidP="00894267" w:rsidRDefault="00077FBD" w14:paraId="7ED06190" w14:textId="77777777">
      <w:pPr>
        <w:rPr>
          <w:rFonts w:eastAsia="Times New Roman" w:cs="Times New Roman" w:asciiTheme="majorHAnsi" w:hAnsiTheme="majorHAnsi"/>
        </w:rPr>
      </w:pPr>
    </w:p>
    <w:p w:rsidRPr="00AF4680" w:rsidR="00C4766F" w:rsidRDefault="00257C78" w14:paraId="29759C22" w14:textId="77777777">
      <w:pPr>
        <w:rPr>
          <w:rFonts w:asciiTheme="majorHAnsi" w:hAnsiTheme="majorHAnsi"/>
        </w:rPr>
      </w:pPr>
    </w:p>
    <w:sectPr w:rsidRPr="00AF4680" w:rsidR="00C4766F" w:rsidSect="00A24408">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BF9589B"/>
    <w:multiLevelType w:val="hybridMultilevel"/>
    <w:tmpl w:val="C0EA84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AA"/>
    <w:rsid w:val="00010047"/>
    <w:rsid w:val="000260D5"/>
    <w:rsid w:val="00077FBD"/>
    <w:rsid w:val="000A2497"/>
    <w:rsid w:val="000C04AB"/>
    <w:rsid w:val="000E19F3"/>
    <w:rsid w:val="000F009F"/>
    <w:rsid w:val="00163FC5"/>
    <w:rsid w:val="00207101"/>
    <w:rsid w:val="002112D0"/>
    <w:rsid w:val="00257C78"/>
    <w:rsid w:val="00261833"/>
    <w:rsid w:val="0029796F"/>
    <w:rsid w:val="002E41EF"/>
    <w:rsid w:val="00317F48"/>
    <w:rsid w:val="00386593"/>
    <w:rsid w:val="0039729D"/>
    <w:rsid w:val="003A2B56"/>
    <w:rsid w:val="003A6E08"/>
    <w:rsid w:val="003D5851"/>
    <w:rsid w:val="003F268F"/>
    <w:rsid w:val="00473BA7"/>
    <w:rsid w:val="004C512B"/>
    <w:rsid w:val="004F2E97"/>
    <w:rsid w:val="00523754"/>
    <w:rsid w:val="0054103D"/>
    <w:rsid w:val="00581AD4"/>
    <w:rsid w:val="005B6538"/>
    <w:rsid w:val="005C7938"/>
    <w:rsid w:val="006037E3"/>
    <w:rsid w:val="00691F61"/>
    <w:rsid w:val="006950A4"/>
    <w:rsid w:val="006D35D2"/>
    <w:rsid w:val="006E433E"/>
    <w:rsid w:val="00747669"/>
    <w:rsid w:val="007A1AAA"/>
    <w:rsid w:val="0080724D"/>
    <w:rsid w:val="008312AE"/>
    <w:rsid w:val="00845C2C"/>
    <w:rsid w:val="008F65A1"/>
    <w:rsid w:val="00903C43"/>
    <w:rsid w:val="009214E4"/>
    <w:rsid w:val="00926D90"/>
    <w:rsid w:val="009E6B2A"/>
    <w:rsid w:val="00A24408"/>
    <w:rsid w:val="00AA1BC7"/>
    <w:rsid w:val="00AE6B02"/>
    <w:rsid w:val="00AF4680"/>
    <w:rsid w:val="00B0723E"/>
    <w:rsid w:val="00B1655E"/>
    <w:rsid w:val="00B2573A"/>
    <w:rsid w:val="00B600E5"/>
    <w:rsid w:val="00C449A4"/>
    <w:rsid w:val="00C45552"/>
    <w:rsid w:val="00C76333"/>
    <w:rsid w:val="00CF5AD9"/>
    <w:rsid w:val="00D24785"/>
    <w:rsid w:val="00D3778E"/>
    <w:rsid w:val="00D4634A"/>
    <w:rsid w:val="00D9778B"/>
    <w:rsid w:val="00DA68ED"/>
    <w:rsid w:val="00DD503E"/>
    <w:rsid w:val="00DF21D3"/>
    <w:rsid w:val="00E06A45"/>
    <w:rsid w:val="00E213AB"/>
    <w:rsid w:val="00E5010A"/>
    <w:rsid w:val="00E603E9"/>
    <w:rsid w:val="00E826B1"/>
    <w:rsid w:val="00EA755D"/>
    <w:rsid w:val="00ED0CB5"/>
    <w:rsid w:val="00ED1786"/>
    <w:rsid w:val="00F2285D"/>
    <w:rsid w:val="00F27F26"/>
    <w:rsid w:val="00F43306"/>
    <w:rsid w:val="00F5009F"/>
    <w:rsid w:val="00F572AA"/>
    <w:rsid w:val="00F974A3"/>
    <w:rsid w:val="00FD0BDA"/>
    <w:rsid w:val="05BADE4E"/>
    <w:rsid w:val="3DF6F9A6"/>
    <w:rsid w:val="480EF703"/>
    <w:rsid w:val="5DE9B9EB"/>
    <w:rsid w:val="6996BAA1"/>
    <w:rsid w:val="6FF6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C486"/>
  <w15:chartTrackingRefBased/>
  <w15:docId w15:val="{B29D24A5-B8B3-FE45-94D8-157B8B1E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572AA"/>
    <w:pPr>
      <w:ind w:left="720"/>
      <w:contextualSpacing/>
    </w:pPr>
  </w:style>
  <w:style w:type="character" w:styleId="Hyperlink">
    <w:name w:val="Hyperlink"/>
    <w:basedOn w:val="DefaultParagraphFont"/>
    <w:uiPriority w:val="99"/>
    <w:unhideWhenUsed/>
    <w:rsid w:val="00D9778B"/>
    <w:rPr>
      <w:color w:val="0563C1" w:themeColor="hyperlink"/>
      <w:u w:val="single"/>
    </w:rPr>
  </w:style>
  <w:style w:type="character" w:styleId="UnresolvedMention">
    <w:name w:val="Unresolved Mention"/>
    <w:basedOn w:val="DefaultParagraphFont"/>
    <w:uiPriority w:val="99"/>
    <w:semiHidden/>
    <w:unhideWhenUsed/>
    <w:rsid w:val="00D9778B"/>
    <w:rPr>
      <w:color w:val="605E5C"/>
      <w:shd w:val="clear" w:color="auto" w:fill="E1DFDD"/>
    </w:rPr>
  </w:style>
  <w:style w:type="paragraph" w:styleId="xmsonormal" w:customStyle="1">
    <w:name w:val="x_msonormal"/>
    <w:basedOn w:val="Normal"/>
    <w:rsid w:val="00F5009F"/>
    <w:pPr>
      <w:spacing w:before="100" w:beforeAutospacing="1" w:after="100" w:afterAutospacing="1"/>
    </w:pPr>
    <w:rPr>
      <w:rFonts w:ascii="Times New Roman" w:hAnsi="Times New Roman" w:eastAsia="Times New Roman" w:cs="Times New Roman"/>
    </w:rPr>
  </w:style>
  <w:style w:type="paragraph" w:styleId="xmsolistbullet" w:customStyle="1">
    <w:name w:val="x_msolistbullet"/>
    <w:basedOn w:val="Normal"/>
    <w:rsid w:val="00F5009F"/>
    <w:pPr>
      <w:spacing w:before="100" w:beforeAutospacing="1" w:after="100" w:afterAutospacing="1"/>
    </w:pPr>
    <w:rPr>
      <w:rFonts w:ascii="Times New Roman" w:hAnsi="Times New Roman" w:eastAsia="Times New Roman" w:cs="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1011">
      <w:bodyDiv w:val="1"/>
      <w:marLeft w:val="0"/>
      <w:marRight w:val="0"/>
      <w:marTop w:val="0"/>
      <w:marBottom w:val="0"/>
      <w:divBdr>
        <w:top w:val="none" w:sz="0" w:space="0" w:color="auto"/>
        <w:left w:val="none" w:sz="0" w:space="0" w:color="auto"/>
        <w:bottom w:val="none" w:sz="0" w:space="0" w:color="auto"/>
        <w:right w:val="none" w:sz="0" w:space="0" w:color="auto"/>
      </w:divBdr>
    </w:div>
    <w:div w:id="8641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27d287d8dfc3470a" /><Relationship Type="http://schemas.openxmlformats.org/officeDocument/2006/relationships/image" Target="/media/image2.png" Id="R0c6d07c19deb4c00" /><Relationship Type="http://schemas.openxmlformats.org/officeDocument/2006/relationships/hyperlink" Target="mailto:kaz.stuart@cumbria.ac.uk" TargetMode="External" Id="R9726d86d16144a3d" /><Relationship Type="http://schemas.openxmlformats.org/officeDocument/2006/relationships/image" Target="/media/image3.png" Id="Ra6d71340fad644ed" /><Relationship Type="http://schemas.openxmlformats.org/officeDocument/2006/relationships/hyperlink" Target="mailto:kaz.stuart@cumbria.ac.uk" TargetMode="External" Id="Rbb9db67ee57b4b9a" /><Relationship Type="http://schemas.openxmlformats.org/officeDocument/2006/relationships/hyperlink" Target="mailto:dtg@via.dk" TargetMode="External" Id="Rce32ae3601704b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Stuart, Kaz</lastModifiedBy>
  <revision>78</revision>
  <dcterms:created xsi:type="dcterms:W3CDTF">2019-06-05T20:35:00.0000000Z</dcterms:created>
  <dcterms:modified xsi:type="dcterms:W3CDTF">2019-10-03T09:03:16.9757266Z</dcterms:modified>
</coreProperties>
</file>