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A8E6" w14:textId="7B1D1DCF" w:rsidR="00A3555B" w:rsidRDefault="0019243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4767FF" wp14:editId="3B0040E2">
            <wp:simplePos x="0" y="0"/>
            <wp:positionH relativeFrom="column">
              <wp:posOffset>35560</wp:posOffset>
            </wp:positionH>
            <wp:positionV relativeFrom="paragraph">
              <wp:posOffset>450215</wp:posOffset>
            </wp:positionV>
            <wp:extent cx="3365500" cy="2282825"/>
            <wp:effectExtent l="190500" t="190500" r="196850" b="193675"/>
            <wp:wrapTight wrapText="bothSides">
              <wp:wrapPolygon edited="0">
                <wp:start x="245" y="-1803"/>
                <wp:lineTo x="-1223" y="-1442"/>
                <wp:lineTo x="-1100" y="21810"/>
                <wp:lineTo x="122" y="22892"/>
                <wp:lineTo x="245" y="23252"/>
                <wp:lineTo x="21274" y="23252"/>
                <wp:lineTo x="21396" y="22892"/>
                <wp:lineTo x="22619" y="21810"/>
                <wp:lineTo x="22741" y="1442"/>
                <wp:lineTo x="21396" y="-1262"/>
                <wp:lineTo x="21274" y="-1803"/>
                <wp:lineTo x="245" y="-1803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t="33805" r="41893" b="22554"/>
                    <a:stretch/>
                  </pic:blipFill>
                  <pic:spPr bwMode="auto">
                    <a:xfrm>
                      <a:off x="0" y="0"/>
                      <a:ext cx="3365500" cy="2282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1AE" w:rsidRPr="00DD22E6">
        <w:rPr>
          <w:b/>
          <w:bCs/>
        </w:rPr>
        <w:t xml:space="preserve">Utviklingsplan </w:t>
      </w:r>
      <w:r w:rsidR="00850EAE" w:rsidRPr="00DD22E6">
        <w:rPr>
          <w:b/>
          <w:bCs/>
        </w:rPr>
        <w:t>med skolens målsetninger</w:t>
      </w:r>
      <w:r w:rsidR="00C863F2" w:rsidRPr="00DD22E6">
        <w:rPr>
          <w:b/>
          <w:bCs/>
        </w:rPr>
        <w:t>/forventninger</w:t>
      </w:r>
      <w:r w:rsidR="00850EAE" w:rsidRPr="00DD22E6">
        <w:rPr>
          <w:b/>
          <w:bCs/>
        </w:rPr>
        <w:t xml:space="preserve"> </w:t>
      </w:r>
      <w:r w:rsidR="000161AE" w:rsidRPr="00DD22E6">
        <w:rPr>
          <w:b/>
          <w:bCs/>
        </w:rPr>
        <w:t>over tid</w:t>
      </w:r>
      <w:r w:rsidR="000161AE">
        <w:t xml:space="preserve"> gjør det enklere for skolen å gjøre prioriteringer og </w:t>
      </w:r>
      <w:r w:rsidR="00E1107A">
        <w:t xml:space="preserve">vurdere måloppnåelse. </w:t>
      </w:r>
      <w:r w:rsidR="005B252F">
        <w:t>Vivian Robinson</w:t>
      </w:r>
      <w:r w:rsidR="00B07A42">
        <w:rPr>
          <w:noProof/>
        </w:rPr>
        <w:t xml:space="preserve"> </w:t>
      </w:r>
      <w:r w:rsidR="005B252F">
        <w:t>peker på målsetning</w:t>
      </w:r>
      <w:r w:rsidR="00325E9A">
        <w:t xml:space="preserve"> som en av </w:t>
      </w:r>
      <w:r w:rsidR="00C863F2">
        <w:t xml:space="preserve">viktige faktorene </w:t>
      </w:r>
      <w:r w:rsidR="004A01CF">
        <w:t>for å lede en skole.</w:t>
      </w:r>
      <w:r w:rsidR="005B252F">
        <w:t xml:space="preserve"> </w:t>
      </w:r>
      <w:r w:rsidR="00E1107A">
        <w:t>Samtidig som skolens prioriteringer er et grunnlag for hvordan skolen bruke</w:t>
      </w:r>
      <w:r w:rsidR="0074359F">
        <w:t>r</w:t>
      </w:r>
      <w:r w:rsidR="00E1107A">
        <w:t xml:space="preserve"> møtetid for å drive utvikling. </w:t>
      </w:r>
      <w:r w:rsidR="001F3834">
        <w:t>Det blir viktig at planen blir laget i fellesskap</w:t>
      </w:r>
      <w:r w:rsidR="003A67DD">
        <w:t xml:space="preserve"> </w:t>
      </w:r>
      <w:r w:rsidR="000665BC">
        <w:t>før planen blir tatt i bruk</w:t>
      </w:r>
      <w:r w:rsidR="003A67DD">
        <w:t xml:space="preserve">. </w:t>
      </w:r>
      <w:r w:rsidR="007F2C5A">
        <w:t xml:space="preserve">Det innebærer f.eks. at plangruppa </w:t>
      </w:r>
      <w:r w:rsidR="00671F5A">
        <w:t>danner grunnlaget for planen før personalet reflekterer og kommer med innspill til planen.</w:t>
      </w:r>
      <w:r w:rsidR="004A01CF">
        <w:t xml:space="preserve"> Inkluderi</w:t>
      </w:r>
      <w:r w:rsidR="00F53B42">
        <w:t xml:space="preserve">ng i skolens målsetning </w:t>
      </w:r>
      <w:r w:rsidR="004D202A">
        <w:t xml:space="preserve">øker sannsynligheten for at ansatte har eierskap til planen og kjenner til forventningen (Hvorfor skal </w:t>
      </w:r>
      <w:proofErr w:type="gramStart"/>
      <w:r w:rsidR="004D202A">
        <w:t>vi</w:t>
      </w:r>
      <w:r w:rsidR="00C9232A">
        <w:t>…</w:t>
      </w:r>
      <w:proofErr w:type="gramEnd"/>
      <w:r w:rsidR="00C9232A">
        <w:t xml:space="preserve">?). </w:t>
      </w:r>
      <w:r w:rsidR="004D202A">
        <w:t xml:space="preserve"> </w:t>
      </w:r>
      <w:r w:rsidR="00671F5A">
        <w:t xml:space="preserve"> </w:t>
      </w:r>
    </w:p>
    <w:p w14:paraId="37532577" w14:textId="53BFCD51" w:rsidR="00A3555B" w:rsidRDefault="00151789">
      <w:pPr>
        <w:rPr>
          <w:noProof/>
        </w:rPr>
      </w:pPr>
      <w:r>
        <w:t xml:space="preserve">Når skolen lager mål og delmål kan det være lurt å se på nåværende år, hvor er vi, og </w:t>
      </w:r>
      <w:r w:rsidR="00D66DE9">
        <w:t>neste skoleår, hvor skal vi. Hvor er vi kan være definert som år 0</w:t>
      </w:r>
      <w:r w:rsidR="0042201C">
        <w:t xml:space="preserve"> og</w:t>
      </w:r>
      <w:r w:rsidR="00592CE1">
        <w:rPr>
          <w:noProof/>
        </w:rPr>
        <w:drawing>
          <wp:anchor distT="0" distB="0" distL="114300" distR="114300" simplePos="0" relativeHeight="251658240" behindDoc="1" locked="0" layoutInCell="1" allowOverlap="1" wp14:anchorId="7AEB55F3" wp14:editId="2B40DA40">
            <wp:simplePos x="0" y="0"/>
            <wp:positionH relativeFrom="column">
              <wp:posOffset>5764746</wp:posOffset>
            </wp:positionH>
            <wp:positionV relativeFrom="paragraph">
              <wp:posOffset>585374</wp:posOffset>
            </wp:positionV>
            <wp:extent cx="2847340" cy="1984375"/>
            <wp:effectExtent l="190500" t="190500" r="181610" b="187325"/>
            <wp:wrapTight wrapText="bothSides">
              <wp:wrapPolygon edited="0">
                <wp:start x="289" y="-2074"/>
                <wp:lineTo x="-1445" y="-1659"/>
                <wp:lineTo x="-1301" y="21773"/>
                <wp:lineTo x="145" y="23017"/>
                <wp:lineTo x="289" y="23432"/>
                <wp:lineTo x="21099" y="23432"/>
                <wp:lineTo x="21244" y="23017"/>
                <wp:lineTo x="22689" y="21773"/>
                <wp:lineTo x="22833" y="1659"/>
                <wp:lineTo x="21244" y="-1452"/>
                <wp:lineTo x="21099" y="-2074"/>
                <wp:lineTo x="289" y="-2074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9" t="10333" r="25964" b="29302"/>
                    <a:stretch/>
                  </pic:blipFill>
                  <pic:spPr bwMode="auto">
                    <a:xfrm>
                      <a:off x="0" y="0"/>
                      <a:ext cx="2847340" cy="198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2201C">
        <w:t xml:space="preserve"> hvor skal vi som år 1</w:t>
      </w:r>
      <w:r w:rsidR="0031188E">
        <w:t>-4</w:t>
      </w:r>
      <w:r w:rsidR="0042201C">
        <w:t xml:space="preserve"> i planen. </w:t>
      </w:r>
      <w:r w:rsidR="00893245">
        <w:t>År 0 gir skolen mulighet for å vurdere nåværende ståsted og finne fram til hvilke mål</w:t>
      </w:r>
      <w:r w:rsidR="00035464">
        <w:t>,</w:t>
      </w:r>
      <w:r w:rsidR="00893245">
        <w:t xml:space="preserve"> </w:t>
      </w:r>
      <w:r w:rsidR="00030B3B">
        <w:t>er det skolen allerede jobber med og mål skolen burde jobbe med. Vi</w:t>
      </w:r>
      <w:r w:rsidR="00035464">
        <w:t>dere blir det en felles jobb og sortere hvilke mål er det viktig skolen jobber med og hvilke mål kan eventuelt ta</w:t>
      </w:r>
      <w:r w:rsidR="006C3884">
        <w:t>s ut.</w:t>
      </w:r>
      <w:r w:rsidR="006C3884">
        <w:br/>
        <w:t xml:space="preserve">Å lage en plan til neste to årene gir </w:t>
      </w:r>
      <w:r w:rsidR="00ED790E">
        <w:t xml:space="preserve">skolen et godt grunnlag som kan vurderes igjen i forhold til hvilke mål skolen har lagt opp til. </w:t>
      </w:r>
      <w:r w:rsidR="000B1649">
        <w:t xml:space="preserve">Når skolen har jobbet seg igjennom år en av planen kan </w:t>
      </w:r>
      <w:r w:rsidR="004C3F33">
        <w:t xml:space="preserve">skolen se på hvilken utvikling er ønskelig innenfor de områdene valgt, og derfor kan delmål til år </w:t>
      </w:r>
      <w:r w:rsidR="005F05A8">
        <w:t xml:space="preserve">2 – 4 lages. </w:t>
      </w:r>
      <w:r w:rsidR="005F05A8">
        <w:br/>
        <w:t>Det kan ikke forventes at delmål laget til hv</w:t>
      </w:r>
      <w:r w:rsidR="00F41B77">
        <w:t>ert år blir like detaljerte siden refleksjon og vurderingen av måloppnåelse året før skaper grunnlaget for veien videre.</w:t>
      </w:r>
    </w:p>
    <w:p w14:paraId="005D0881" w14:textId="31F2504A" w:rsidR="00A3555B" w:rsidRDefault="00F60C79">
      <w:r>
        <w:t xml:space="preserve">Når mål og delmål har blitt etablerte </w:t>
      </w:r>
      <w:r w:rsidR="00046ECB">
        <w:t>lages det en plan for hvordan</w:t>
      </w:r>
      <w:r w:rsidR="00AE57BF">
        <w:t xml:space="preserve"> skolen skal komme jobbe mot en god oppnåelse. Når det har blitt definert</w:t>
      </w:r>
      <w:r w:rsidR="000B5C7A">
        <w:t xml:space="preserve"> hvem har ansvaret for oppfølging, utarbeider de</w:t>
      </w:r>
      <w:r w:rsidR="005332A1">
        <w:t xml:space="preserve"> ansvarlige</w:t>
      </w:r>
      <w:r w:rsidR="000B5C7A">
        <w:t xml:space="preserve"> en plan</w:t>
      </w:r>
      <w:r w:rsidR="00836273">
        <w:t xml:space="preserve"> som beskriver f.eks. hvordan det skal jobbes fram til jul. </w:t>
      </w:r>
      <w:r w:rsidR="00C62DFE">
        <w:t>Ledelsen må sørge for at det blir lagt til tid til den jobben</w:t>
      </w:r>
      <w:r w:rsidR="005D15EC">
        <w:t xml:space="preserve"> av fellestiden på skolen</w:t>
      </w:r>
      <w:r w:rsidR="001B73FB">
        <w:t>.</w:t>
      </w:r>
    </w:p>
    <w:p w14:paraId="1F95B2E4" w14:textId="58BDE075" w:rsidR="001A255B" w:rsidRDefault="00000000">
      <w:sdt>
        <w:sdtPr>
          <w:id w:val="1230348578"/>
          <w:citation/>
        </w:sdtPr>
        <w:sdtContent>
          <w:r w:rsidR="001A255B">
            <w:fldChar w:fldCharType="begin"/>
          </w:r>
          <w:r w:rsidR="001A255B">
            <w:instrText xml:space="preserve"> CITATION Har \l 1044 </w:instrText>
          </w:r>
          <w:r w:rsidR="001A255B">
            <w:fldChar w:fldCharType="separate"/>
          </w:r>
          <w:r w:rsidR="001A255B">
            <w:rPr>
              <w:noProof/>
            </w:rPr>
            <w:t>(Harstad kommune)</w:t>
          </w:r>
          <w:r w:rsidR="001A255B">
            <w:fldChar w:fldCharType="end"/>
          </w:r>
        </w:sdtContent>
      </w:sdt>
    </w:p>
    <w:p w14:paraId="1E8BB12A" w14:textId="4B96163D" w:rsidR="0072514B" w:rsidRDefault="008A4181">
      <w:r>
        <w:t xml:space="preserve">En av de viktigste delene av arbeidet blir å vurdere måloppnåelsen. </w:t>
      </w:r>
      <w:r w:rsidR="00555683">
        <w:t xml:space="preserve">Likt og i undervisningen blir underveisvurdering viktig. Ledelsen </w:t>
      </w:r>
      <w:r w:rsidR="00895E0B">
        <w:t xml:space="preserve">må prioritere </w:t>
      </w:r>
      <w:r w:rsidR="00427738">
        <w:t>3</w:t>
      </w:r>
      <w:r w:rsidR="00677CF0">
        <w:t>-</w:t>
      </w:r>
      <w:r w:rsidR="00427738">
        <w:t>4</w:t>
      </w:r>
      <w:r w:rsidR="00677CF0">
        <w:t xml:space="preserve"> </w:t>
      </w:r>
      <w:r w:rsidR="00895E0B">
        <w:t>økter</w:t>
      </w:r>
      <w:r w:rsidR="00677CF0">
        <w:t xml:space="preserve"> i løpet av skoleåret sånn at ansatte har mulighet til å reflekter og vurdere</w:t>
      </w:r>
      <w:r w:rsidR="009F7BE1">
        <w:t>.</w:t>
      </w:r>
      <w:r w:rsidR="00DC7595">
        <w:t xml:space="preserve"> Hver økt skal ikke handle om planen i sin </w:t>
      </w:r>
      <w:r w:rsidR="005D5DBC">
        <w:t>helhet,</w:t>
      </w:r>
      <w:r w:rsidR="00DC7595">
        <w:t xml:space="preserve"> men kun de målene som har blitt </w:t>
      </w:r>
      <w:r w:rsidR="00DC7595">
        <w:lastRenderedPageBreak/>
        <w:t>prioriterte i perioden.</w:t>
      </w:r>
      <w:r w:rsidR="009F7BE1">
        <w:t xml:space="preserve"> Bruk av kilder som NP, elevundersøkelsen og eller medarbeidersamtaler kan bidra til et mer reelt bilde</w:t>
      </w:r>
      <w:r w:rsidR="00C0688B">
        <w:t xml:space="preserve"> av hvor skolen er. Det blir uansett viktig at vurdering som </w:t>
      </w:r>
      <w:r w:rsidR="006B696E">
        <w:t>foretas ikke blir sett på som noe annet enn en pekepinn</w:t>
      </w:r>
      <w:r w:rsidR="00DC30A3">
        <w:t xml:space="preserve"> i hvor skolen er i dag. I etterkant burde ledelsen/plangruppa revidere planen</w:t>
      </w:r>
      <w:r w:rsidR="00AE3F4B">
        <w:t xml:space="preserve"> og justere ut ifra skolens vurdering.</w:t>
      </w:r>
    </w:p>
    <w:p w14:paraId="27CBF56D" w14:textId="77777777" w:rsidR="005374D8" w:rsidRDefault="005374D8" w:rsidP="005374D8">
      <w:r>
        <w:t xml:space="preserve">Et godt </w:t>
      </w:r>
      <w:r w:rsidRPr="009C46A6">
        <w:rPr>
          <w:b/>
          <w:bCs/>
        </w:rPr>
        <w:t>refleksjonsspørsmål</w:t>
      </w:r>
      <w:r>
        <w:t xml:space="preserve"> kan være:</w:t>
      </w:r>
    </w:p>
    <w:p w14:paraId="56932C17" w14:textId="19F3B7BB" w:rsidR="005374D8" w:rsidRDefault="005374D8" w:rsidP="005374D8">
      <w:pPr>
        <w:pStyle w:val="Listeavsnitt"/>
        <w:numPr>
          <w:ilvl w:val="0"/>
          <w:numId w:val="13"/>
        </w:numPr>
      </w:pPr>
      <w:r>
        <w:t xml:space="preserve">«Hvor ofte har ledelsen/vi/jeg involvert ansatte i </w:t>
      </w:r>
      <w:r w:rsidR="00A75BE4">
        <w:t>planlegging av utviklingen på skolen?</w:t>
      </w:r>
      <w:r>
        <w:t xml:space="preserve">» </w:t>
      </w:r>
    </w:p>
    <w:p w14:paraId="670F51DC" w14:textId="67DFF0BF" w:rsidR="005374D8" w:rsidRDefault="005374D8" w:rsidP="005374D8">
      <w:pPr>
        <w:pStyle w:val="Listeavsnitt"/>
        <w:numPr>
          <w:ilvl w:val="0"/>
          <w:numId w:val="13"/>
        </w:numPr>
      </w:pPr>
      <w:r>
        <w:t>«Hvo</w:t>
      </w:r>
      <w:r w:rsidR="00A75BE4">
        <w:t xml:space="preserve">rdan kan </w:t>
      </w:r>
      <w:r w:rsidR="007C0A8A">
        <w:t>vi involvere ansatte i prosessen?</w:t>
      </w:r>
      <w:r>
        <w:t>»</w:t>
      </w:r>
    </w:p>
    <w:p w14:paraId="1523C9D3" w14:textId="0EF432AA" w:rsidR="007C0A8A" w:rsidRDefault="00000000" w:rsidP="007C0A8A">
      <w:hyperlink r:id="rId10" w:history="1">
        <w:r w:rsidR="007C0A8A" w:rsidRPr="00491EEE">
          <w:rPr>
            <w:rStyle w:val="Hyperkobling"/>
          </w:rPr>
          <w:t>Link</w:t>
        </w:r>
      </w:hyperlink>
      <w:r w:rsidR="007C0A8A">
        <w:t xml:space="preserve"> til </w:t>
      </w:r>
      <w:r w:rsidR="00004D24">
        <w:t>dokument om lærende organisasjoner og lærende møter og metoder.</w:t>
      </w:r>
    </w:p>
    <w:p w14:paraId="57E00CEF" w14:textId="77777777" w:rsidR="005374D8" w:rsidRDefault="005374D8"/>
    <w:p w14:paraId="3D0ED8EA" w14:textId="242C4AA1" w:rsidR="00650D64" w:rsidRDefault="00650D64"/>
    <w:tbl>
      <w:tblPr>
        <w:tblpPr w:leftFromText="141" w:rightFromText="141" w:vertAnchor="page" w:horzAnchor="margin" w:tblpY="176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2065"/>
        <w:gridCol w:w="1985"/>
        <w:gridCol w:w="1851"/>
        <w:gridCol w:w="615"/>
        <w:gridCol w:w="615"/>
        <w:gridCol w:w="615"/>
        <w:gridCol w:w="615"/>
        <w:gridCol w:w="2515"/>
        <w:gridCol w:w="1766"/>
      </w:tblGrid>
      <w:tr w:rsidR="00036AAA" w:rsidRPr="00E075E5" w14:paraId="5C6650C9" w14:textId="77777777" w:rsidTr="00036AAA">
        <w:trPr>
          <w:trHeight w:val="672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72B4" w14:textId="77777777" w:rsidR="00036AAA" w:rsidRPr="002419DE" w:rsidRDefault="00036AAA" w:rsidP="0003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419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lastRenderedPageBreak/>
              <w:t>_________ skole</w:t>
            </w:r>
            <w:r w:rsidRPr="002419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br/>
              <w:t>- skolens verdi, verdier -</w:t>
            </w:r>
          </w:p>
        </w:tc>
      </w:tr>
      <w:tr w:rsidR="00036AAA" w:rsidRPr="00E075E5" w14:paraId="4FE485AF" w14:textId="77777777" w:rsidTr="00036AA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C36105A" w14:textId="77777777" w:rsidR="00036AAA" w:rsidRPr="002419DE" w:rsidRDefault="00036AAA" w:rsidP="0003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419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Sats</w:t>
            </w:r>
            <w:r w:rsidRPr="00E075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n</w:t>
            </w:r>
            <w:r w:rsidRPr="002419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ingsområder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11E24AA" w14:textId="77777777" w:rsidR="00036AAA" w:rsidRPr="002419DE" w:rsidRDefault="00036AAA" w:rsidP="0003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M</w:t>
            </w:r>
            <w:r w:rsidRPr="002419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ål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C714AAD" w14:textId="77777777" w:rsidR="00036AAA" w:rsidRPr="002419DE" w:rsidRDefault="00036AAA" w:rsidP="0003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419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Dokumenter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4A9C2D" w14:textId="77777777" w:rsidR="00036AAA" w:rsidRPr="002419DE" w:rsidRDefault="00036AAA" w:rsidP="0003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Delmål - </w:t>
            </w:r>
            <w:r w:rsidRPr="002419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År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2F34" w14:textId="77777777" w:rsidR="00036AAA" w:rsidRPr="002419DE" w:rsidRDefault="00036AAA" w:rsidP="0003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Delmål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 </w:t>
            </w:r>
            <w:r w:rsidRPr="002419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År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DB53" w14:textId="77777777" w:rsidR="00036AAA" w:rsidRPr="002419DE" w:rsidRDefault="00036AAA" w:rsidP="0003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Delmål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E075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2419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År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B52E" w14:textId="77777777" w:rsidR="00036AAA" w:rsidRPr="002419DE" w:rsidRDefault="00036AAA" w:rsidP="0003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Delmål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 </w:t>
            </w:r>
            <w:r w:rsidRPr="002419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År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57C4" w14:textId="77777777" w:rsidR="00036AAA" w:rsidRPr="002419DE" w:rsidRDefault="00036AAA" w:rsidP="0003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Delmål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 </w:t>
            </w:r>
            <w:r w:rsidRPr="002419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År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14:paraId="4045BA91" w14:textId="77777777" w:rsidR="00036AAA" w:rsidRPr="002419DE" w:rsidRDefault="00036AAA" w:rsidP="0003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419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Evaluering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14:paraId="4E1327A3" w14:textId="77777777" w:rsidR="00036AAA" w:rsidRPr="002419DE" w:rsidRDefault="00036AAA" w:rsidP="00036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419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Ansvar</w:t>
            </w:r>
          </w:p>
        </w:tc>
      </w:tr>
      <w:tr w:rsidR="00036AAA" w:rsidRPr="00E075E5" w14:paraId="2F7EE6C4" w14:textId="77777777" w:rsidTr="00036AAA">
        <w:trPr>
          <w:trHeight w:val="57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hideMark/>
          </w:tcPr>
          <w:p w14:paraId="0CE972E1" w14:textId="77777777" w:rsidR="00036AAA" w:rsidRPr="00E075E5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Kort beskrivelse eller kun overskriften på hvilket satsningsområde det gjelder.</w:t>
            </w:r>
          </w:p>
          <w:p w14:paraId="72E8CF38" w14:textId="477797AB" w:rsidR="00036AAA" w:rsidRPr="002419DE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Eksempel: Læringssamfunn,</w:t>
            </w:r>
            <w:r w:rsidR="004839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læring,</w:t>
            </w:r>
            <w:r w:rsidRPr="00E075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Liv og røre, Digital satsning, leseutvikling, skriveutvikling, SFO,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8627AFF" w14:textId="77777777" w:rsidR="00036AAA" w:rsidRPr="00E075E5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Mål viser hvilket område innenfor satsningsområdene skolen ønsker å jobbe med. Videre blir det definert hvilke delmål det jobbes med hvert år. Eksemplarer vises herunder.</w:t>
            </w:r>
          </w:p>
          <w:p w14:paraId="251578F5" w14:textId="77777777" w:rsidR="00036AAA" w:rsidRPr="00E075E5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  <w:p w14:paraId="43CE0D32" w14:textId="77777777" w:rsidR="00036AAA" w:rsidRPr="00E075E5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Læringssamfunn:</w:t>
            </w:r>
          </w:p>
          <w:p w14:paraId="1630E1CA" w14:textId="77777777" w:rsidR="00BF3A1F" w:rsidRDefault="00036AAA" w:rsidP="00BF3A1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Møtetid på skolen/delingskultur</w:t>
            </w:r>
          </w:p>
          <w:p w14:paraId="273C1FE2" w14:textId="6C52C85D" w:rsidR="00036AAA" w:rsidRPr="00BF3A1F" w:rsidRDefault="00483900" w:rsidP="00BF3A1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BF3A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Ressursgrupper</w:t>
            </w:r>
          </w:p>
          <w:p w14:paraId="489FF47F" w14:textId="77777777" w:rsidR="00036AAA" w:rsidRPr="00E075E5" w:rsidRDefault="00036AAA" w:rsidP="00036AA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Fagsamarbeid på tvers av trinn</w:t>
            </w:r>
          </w:p>
          <w:p w14:paraId="3B738C58" w14:textId="77777777" w:rsidR="00036AAA" w:rsidRPr="00E075E5" w:rsidRDefault="00036AAA" w:rsidP="00036AA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Skolevandring</w:t>
            </w:r>
          </w:p>
          <w:p w14:paraId="443FFCA9" w14:textId="77777777" w:rsidR="00BF3A1F" w:rsidRDefault="00BF3A1F" w:rsidP="00BF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  <w:p w14:paraId="060F02E3" w14:textId="16A49DA2" w:rsidR="00BF3A1F" w:rsidRPr="00BF3A1F" w:rsidRDefault="00BF3A1F" w:rsidP="00BF3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Læring på skolen</w:t>
            </w:r>
          </w:p>
          <w:p w14:paraId="5ADBEE80" w14:textId="67951B99" w:rsidR="00036AAA" w:rsidRDefault="00036AAA" w:rsidP="00BF3A1F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BF3A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Sosial progresjonstrapp</w:t>
            </w:r>
          </w:p>
          <w:p w14:paraId="5E50A82D" w14:textId="2B1B5D27" w:rsidR="00BF3A1F" w:rsidRDefault="00BF3A1F" w:rsidP="00BF3A1F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Læreplaner</w:t>
            </w:r>
          </w:p>
          <w:p w14:paraId="53D17E14" w14:textId="233D0AF4" w:rsidR="00BF3A1F" w:rsidRPr="00BF3A1F" w:rsidRDefault="00BF3A1F" w:rsidP="00BF3A1F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VFL</w:t>
            </w:r>
          </w:p>
          <w:p w14:paraId="425978DF" w14:textId="77777777" w:rsidR="00036AAA" w:rsidRPr="00E075E5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  <w:p w14:paraId="7D7ECAB7" w14:textId="77777777" w:rsidR="00036AAA" w:rsidRPr="00E075E5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Liv og røre:</w:t>
            </w:r>
          </w:p>
          <w:p w14:paraId="0433C82B" w14:textId="77777777" w:rsidR="00036AAA" w:rsidRPr="00E075E5" w:rsidRDefault="00036AAA" w:rsidP="00036AA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lastRenderedPageBreak/>
              <w:t>Aktiviteter på skolen</w:t>
            </w:r>
          </w:p>
          <w:p w14:paraId="5192CC7F" w14:textId="77777777" w:rsidR="00036AAA" w:rsidRPr="00E075E5" w:rsidRDefault="00036AAA" w:rsidP="00036AA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Holdningsarbeid på enkelte trinn</w:t>
            </w:r>
          </w:p>
          <w:p w14:paraId="07BC0ACB" w14:textId="77777777" w:rsidR="00036AAA" w:rsidRPr="00E075E5" w:rsidRDefault="00036AAA" w:rsidP="00036AA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Foreldresamarbeid</w:t>
            </w:r>
          </w:p>
          <w:p w14:paraId="53F6BB60" w14:textId="77777777" w:rsidR="00036AAA" w:rsidRPr="00E075E5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  <w:p w14:paraId="3B7F4378" w14:textId="77777777" w:rsidR="00036AAA" w:rsidRPr="00E075E5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Digital satsning:</w:t>
            </w:r>
          </w:p>
          <w:p w14:paraId="1C4C1429" w14:textId="77777777" w:rsidR="00036AAA" w:rsidRPr="00E075E5" w:rsidRDefault="00036AAA" w:rsidP="00036AA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1:1 </w:t>
            </w:r>
            <w:proofErr w:type="spellStart"/>
            <w:r w:rsidRPr="00E07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ipad</w:t>
            </w:r>
            <w:proofErr w:type="spellEnd"/>
            <w:r w:rsidRPr="00E07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i klasserommet</w:t>
            </w:r>
          </w:p>
          <w:p w14:paraId="2DAE19E6" w14:textId="77777777" w:rsidR="00036AAA" w:rsidRPr="00E075E5" w:rsidRDefault="00036AAA" w:rsidP="00036AA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Digital pedagog</w:t>
            </w:r>
          </w:p>
          <w:p w14:paraId="0B245E74" w14:textId="77777777" w:rsidR="00036AAA" w:rsidRPr="00E075E5" w:rsidRDefault="00036AAA" w:rsidP="00036AA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VFL og tilbakemeldinger</w:t>
            </w:r>
          </w:p>
          <w:p w14:paraId="0D485013" w14:textId="77777777" w:rsidR="00036AAA" w:rsidRPr="00E075E5" w:rsidRDefault="00036AAA" w:rsidP="00036AA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Foreldresamarbeid</w:t>
            </w:r>
          </w:p>
          <w:p w14:paraId="2A34AAC4" w14:textId="77777777" w:rsidR="00036AAA" w:rsidRPr="00E075E5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  <w:p w14:paraId="4187EE14" w14:textId="77777777" w:rsidR="00036AAA" w:rsidRPr="00E075E5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Leseutvikling/skriveutvikling:</w:t>
            </w:r>
          </w:p>
          <w:p w14:paraId="16C55D0B" w14:textId="77777777" w:rsidR="00036AAA" w:rsidRPr="00E075E5" w:rsidRDefault="00036AAA" w:rsidP="00036AA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Skolens leseplan</w:t>
            </w:r>
          </w:p>
          <w:p w14:paraId="2C8F386D" w14:textId="77777777" w:rsidR="00036AAA" w:rsidRPr="00E075E5" w:rsidRDefault="00036AAA" w:rsidP="00036AA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Skolens skriveplan</w:t>
            </w:r>
          </w:p>
          <w:p w14:paraId="0D7487BD" w14:textId="77777777" w:rsidR="00036AAA" w:rsidRPr="00E075E5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  <w:p w14:paraId="4A8824D7" w14:textId="77777777" w:rsidR="00036AAA" w:rsidRPr="00E075E5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SFO:</w:t>
            </w:r>
          </w:p>
          <w:p w14:paraId="63FA3B5F" w14:textId="77777777" w:rsidR="00036AAA" w:rsidRPr="00E075E5" w:rsidRDefault="00036AAA" w:rsidP="00036AAA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Liv og røre skolemenyer</w:t>
            </w:r>
          </w:p>
          <w:p w14:paraId="11C4A19A" w14:textId="77777777" w:rsidR="00036AAA" w:rsidRPr="00E075E5" w:rsidRDefault="00036AAA" w:rsidP="00036AAA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Digitalisering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F784E9D" w14:textId="77777777" w:rsidR="00036AAA" w:rsidRPr="00E075E5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lastRenderedPageBreak/>
              <w:t>Dokumenter som brukes for å innhente informasjon, veilede om bruk av og/eller som omfatter skolens struktur.</w:t>
            </w:r>
          </w:p>
          <w:p w14:paraId="056CA352" w14:textId="77777777" w:rsidR="00036AAA" w:rsidRPr="00E075E5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</w:p>
          <w:p w14:paraId="33C242CD" w14:textId="77777777" w:rsidR="00036AAA" w:rsidRPr="00E075E5" w:rsidRDefault="00036AAA" w:rsidP="00036AA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Klart vi kan!</w:t>
            </w:r>
          </w:p>
          <w:p w14:paraId="3E898D49" w14:textId="77777777" w:rsidR="00036AAA" w:rsidRPr="00E075E5" w:rsidRDefault="00036AAA" w:rsidP="00036AA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 xml:space="preserve">Læreplaner i Norge </w:t>
            </w:r>
            <w:r w:rsidRPr="00E075E5">
              <w:rPr>
                <w:sz w:val="20"/>
                <w:szCs w:val="20"/>
              </w:rPr>
              <w:t xml:space="preserve"> </w:t>
            </w:r>
            <w:hyperlink r:id="rId11" w:history="1">
              <w:r w:rsidRPr="00E075E5">
                <w:rPr>
                  <w:rStyle w:val="Hyperkobling"/>
                  <w:sz w:val="20"/>
                  <w:szCs w:val="20"/>
                </w:rPr>
                <w:t>Overordnet del – verdier og prinsipper for grunnopplæringen (udir.no)</w:t>
              </w:r>
            </w:hyperlink>
            <w:r w:rsidRPr="00E075E5">
              <w:rPr>
                <w:sz w:val="20"/>
                <w:szCs w:val="20"/>
              </w:rPr>
              <w:t xml:space="preserve"> </w:t>
            </w:r>
            <w:r w:rsidRPr="00E075E5">
              <w:rPr>
                <w:sz w:val="20"/>
                <w:szCs w:val="20"/>
              </w:rPr>
              <w:br/>
              <w:t xml:space="preserve"> </w:t>
            </w:r>
            <w:hyperlink r:id="rId12" w:history="1">
              <w:r w:rsidRPr="00E075E5">
                <w:rPr>
                  <w:rStyle w:val="Hyperkobling"/>
                  <w:sz w:val="20"/>
                  <w:szCs w:val="20"/>
                </w:rPr>
                <w:t>Fag- og timefordeling og tilbudsstruktur (udir.no)</w:t>
              </w:r>
            </w:hyperlink>
            <w:r w:rsidRPr="00E075E5">
              <w:rPr>
                <w:sz w:val="20"/>
                <w:szCs w:val="20"/>
              </w:rPr>
              <w:br/>
              <w:t xml:space="preserve"> </w:t>
            </w:r>
            <w:hyperlink r:id="rId13" w:history="1">
              <w:r w:rsidRPr="00E075E5">
                <w:rPr>
                  <w:rStyle w:val="Hyperkobling"/>
                  <w:sz w:val="20"/>
                  <w:szCs w:val="20"/>
                </w:rPr>
                <w:t>Finn læreplan (udir.no)</w:t>
              </w:r>
            </w:hyperlink>
          </w:p>
          <w:p w14:paraId="3DFE090E" w14:textId="77777777" w:rsidR="00036AAA" w:rsidRPr="00E075E5" w:rsidRDefault="00000000" w:rsidP="00036AA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hyperlink r:id="rId14" w:history="1">
              <w:r w:rsidR="00036AAA" w:rsidRPr="00E075E5">
                <w:rPr>
                  <w:rStyle w:val="Hyperkobling"/>
                  <w:rFonts w:ascii="Calibri" w:eastAsia="Times New Roman" w:hAnsi="Calibri" w:cs="Calibri"/>
                  <w:i/>
                  <w:iCs/>
                  <w:sz w:val="20"/>
                  <w:szCs w:val="20"/>
                  <w:lang w:eastAsia="nb-NO"/>
                </w:rPr>
                <w:t>Porsgrunnsskolens læreplanverk</w:t>
              </w:r>
            </w:hyperlink>
          </w:p>
          <w:p w14:paraId="55AE2844" w14:textId="77777777" w:rsidR="00036AAA" w:rsidRPr="00E075E5" w:rsidRDefault="00036AAA" w:rsidP="00036AA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lastRenderedPageBreak/>
              <w:t>Skolehåndbok</w:t>
            </w:r>
          </w:p>
          <w:p w14:paraId="154B8BCD" w14:textId="77777777" w:rsidR="00036AAA" w:rsidRPr="00E075E5" w:rsidRDefault="00036AAA" w:rsidP="00036AA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E075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 xml:space="preserve">Skolens </w:t>
            </w:r>
            <w:proofErr w:type="spellStart"/>
            <w:r w:rsidRPr="00E075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årshjul</w:t>
            </w:r>
            <w:proofErr w:type="spellEnd"/>
          </w:p>
          <w:p w14:paraId="0E3EFBD0" w14:textId="77777777" w:rsidR="00036AAA" w:rsidRDefault="00000000" w:rsidP="00036AA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hyperlink r:id="rId15" w:history="1">
              <w:r w:rsidR="00036AAA" w:rsidRPr="00836D97">
                <w:rPr>
                  <w:rStyle w:val="Hyperkobling"/>
                  <w:rFonts w:ascii="Calibri" w:eastAsia="Times New Roman" w:hAnsi="Calibri" w:cs="Calibri"/>
                  <w:i/>
                  <w:iCs/>
                  <w:sz w:val="20"/>
                  <w:szCs w:val="20"/>
                  <w:lang w:eastAsia="nb-NO"/>
                </w:rPr>
                <w:t>Kompetansepakker UDIR</w:t>
              </w:r>
            </w:hyperlink>
          </w:p>
          <w:p w14:paraId="214F00DA" w14:textId="77777777" w:rsidR="00036AAA" w:rsidRPr="00E075E5" w:rsidRDefault="00036AAA" w:rsidP="00036AA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Skolens visjon og verdier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E07E10" w14:textId="77777777" w:rsidR="00036AAA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lastRenderedPageBreak/>
              <w:t>Delmål definerer hva skolen prioriterer å jobbe med i år inne et av de målene som skolen har lagt opp med.</w:t>
            </w:r>
          </w:p>
          <w:p w14:paraId="355127F8" w14:textId="77777777" w:rsidR="00036AAA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Eksempel:</w:t>
            </w:r>
          </w:p>
          <w:p w14:paraId="05772E30" w14:textId="77777777" w:rsidR="00036AAA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  <w:p w14:paraId="483399CA" w14:textId="77777777" w:rsidR="00036AAA" w:rsidRPr="00563053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630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Møtetid på skolen/delingskultur</w:t>
            </w:r>
          </w:p>
          <w:p w14:paraId="7E9FB69E" w14:textId="77777777" w:rsidR="00036AAA" w:rsidRDefault="00036AAA" w:rsidP="00036AAA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2E7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Begynne å se på bruk av </w:t>
            </w:r>
            <w:r w:rsidRPr="006352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møter på skolen </w:t>
            </w:r>
            <w:r w:rsidRPr="002E7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 ifra informasjon til ansatte og muligheter for læringsarenaer.</w:t>
            </w:r>
          </w:p>
          <w:p w14:paraId="502DBC3D" w14:textId="77777777" w:rsidR="00036AAA" w:rsidRDefault="00036AAA" w:rsidP="00036AAA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2E7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Ledelsen begynner med </w:t>
            </w:r>
            <w:proofErr w:type="spellStart"/>
            <w:r w:rsidRPr="006352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inforskriv</w:t>
            </w:r>
            <w:proofErr w:type="spellEnd"/>
            <w:r w:rsidRPr="002E7F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til ansatte hver fredag.</w:t>
            </w:r>
          </w:p>
          <w:p w14:paraId="059B5F48" w14:textId="77777777" w:rsidR="00036AAA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  <w:p w14:paraId="34A30EF2" w14:textId="77777777" w:rsidR="00036AAA" w:rsidRPr="00563053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630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VFL</w:t>
            </w:r>
          </w:p>
          <w:p w14:paraId="6E811FD2" w14:textId="44031691" w:rsidR="00036AAA" w:rsidRDefault="00036AAA" w:rsidP="00036AAA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01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Drøfte og diskutere </w:t>
            </w:r>
            <w:r w:rsidRPr="006352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felles forståelse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og </w:t>
            </w:r>
            <w:r w:rsidRPr="00401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forskjellige tilnærming</w:t>
            </w:r>
            <w:r w:rsidR="00B56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er</w:t>
            </w:r>
            <w:r w:rsidRPr="004018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til </w:t>
            </w:r>
            <w:r w:rsidRPr="006352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VFL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på skolen. </w:t>
            </w:r>
          </w:p>
          <w:p w14:paraId="6AAEA72F" w14:textId="77777777" w:rsidR="00036AAA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  <w:p w14:paraId="4950A57E" w14:textId="77777777" w:rsidR="00036AAA" w:rsidRPr="00B95516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B955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Digital pedagog</w:t>
            </w:r>
          </w:p>
          <w:p w14:paraId="35E9B06F" w14:textId="77777777" w:rsidR="00036AAA" w:rsidRPr="00473BFD" w:rsidRDefault="00036AAA" w:rsidP="00036AAA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73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Danne </w:t>
            </w:r>
            <w:r w:rsidRPr="006352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digital ressursgruppe</w:t>
            </w:r>
            <w:r w:rsidRPr="00473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med 2 medlemmer i tillegg til digital pedagog.  </w:t>
            </w:r>
          </w:p>
          <w:p w14:paraId="61226E1C" w14:textId="77777777" w:rsidR="00036AAA" w:rsidRPr="00E3348E" w:rsidRDefault="00036AAA" w:rsidP="00036AAA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473BF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Følge opp kunnskapsheving hos ansatte på </w:t>
            </w:r>
            <w:proofErr w:type="spellStart"/>
            <w:r w:rsidRPr="006352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iPad</w:t>
            </w:r>
            <w:proofErr w:type="spellEnd"/>
            <w:r w:rsidRPr="006352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og Office 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1592" w14:textId="77777777" w:rsidR="00036AAA" w:rsidRPr="002419DE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932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lastRenderedPageBreak/>
              <w:t>Hvor er vi?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3D02" w14:textId="77777777" w:rsidR="00036AAA" w:rsidRPr="002419DE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8932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Hvor skal vi?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4DB2" w14:textId="77777777" w:rsidR="00036AAA" w:rsidRPr="002419DE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96E0B" w14:textId="77777777" w:rsidR="00036AAA" w:rsidRPr="002419DE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14:paraId="1C4F87AC" w14:textId="77777777" w:rsidR="00036AAA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Hvordan skal måloppnåelsen vurderes? Hvilke kilder kan skolen benytte seg av for å innhente informasjon om framgang/utvikling?</w:t>
            </w:r>
          </w:p>
          <w:p w14:paraId="321485B6" w14:textId="77777777" w:rsidR="00036AAA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</w:p>
          <w:p w14:paraId="585A61BF" w14:textId="77777777" w:rsidR="00036AAA" w:rsidRDefault="00036AAA" w:rsidP="00036AAA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Nasjonale prøver</w:t>
            </w:r>
          </w:p>
          <w:p w14:paraId="1E64B2EE" w14:textId="77777777" w:rsidR="00036AAA" w:rsidRDefault="00036AAA" w:rsidP="00036AAA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Elevundersøkelsen</w:t>
            </w:r>
          </w:p>
          <w:p w14:paraId="1831266F" w14:textId="77777777" w:rsidR="00036AAA" w:rsidRDefault="00036AAA" w:rsidP="00036AAA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Spørsmål stilt til foreldrene via skolens plattformer</w:t>
            </w:r>
          </w:p>
          <w:p w14:paraId="309C3F3A" w14:textId="77777777" w:rsidR="00036AAA" w:rsidRDefault="00036AAA" w:rsidP="00036AAA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Kartlegginger</w:t>
            </w:r>
          </w:p>
          <w:p w14:paraId="753251CF" w14:textId="77777777" w:rsidR="00036AAA" w:rsidRDefault="00036AAA" w:rsidP="00036AAA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Felles r</w:t>
            </w:r>
            <w:r w:rsidRPr="0028239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 xml:space="preserve">efleksjon og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drøftinger</w:t>
            </w:r>
          </w:p>
          <w:p w14:paraId="267965D1" w14:textId="77777777" w:rsidR="00036AAA" w:rsidRDefault="00036AAA" w:rsidP="00036AAA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Tilstandsrapporten</w:t>
            </w:r>
          </w:p>
          <w:p w14:paraId="1A43C0E5" w14:textId="77777777" w:rsidR="00036AAA" w:rsidRDefault="00036AAA" w:rsidP="00036AAA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GSI</w:t>
            </w:r>
          </w:p>
          <w:p w14:paraId="344BCCFC" w14:textId="77777777" w:rsidR="00036AAA" w:rsidRDefault="00036AAA" w:rsidP="00036AAA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 w:rsidRPr="0028239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Medarbeiderundersøkelsen</w:t>
            </w:r>
          </w:p>
          <w:p w14:paraId="5B03B770" w14:textId="77777777" w:rsidR="00036AAA" w:rsidRDefault="00036AAA" w:rsidP="00036AAA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M</w:t>
            </w:r>
            <w:r w:rsidRPr="00A2791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edarbeidersamtaler</w:t>
            </w:r>
          </w:p>
          <w:p w14:paraId="38A12000" w14:textId="77777777" w:rsidR="00036AAA" w:rsidRDefault="00036AAA" w:rsidP="00036AAA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VFL</w:t>
            </w:r>
          </w:p>
          <w:p w14:paraId="18557173" w14:textId="77777777" w:rsidR="00036AAA" w:rsidRDefault="00036AAA" w:rsidP="00036AAA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Elevsamtaler</w:t>
            </w:r>
          </w:p>
          <w:p w14:paraId="20EE0D44" w14:textId="77777777" w:rsidR="00036AAA" w:rsidRPr="00A2791A" w:rsidRDefault="00036AAA" w:rsidP="00036AAA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Utviklingssamtaler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77F9DED" w14:textId="77777777" w:rsidR="00036AAA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Hvem på skolen har ansvaret for å følge opp.</w:t>
            </w:r>
          </w:p>
          <w:p w14:paraId="25DA7E17" w14:textId="77777777" w:rsidR="00036AAA" w:rsidRDefault="00036AAA" w:rsidP="00036A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  <w:p w14:paraId="4A240EE6" w14:textId="77777777" w:rsidR="00036AAA" w:rsidRDefault="00036AAA" w:rsidP="00036AA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F18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Ledelsen</w:t>
            </w:r>
          </w:p>
          <w:p w14:paraId="645C5F86" w14:textId="77777777" w:rsidR="00036AAA" w:rsidRDefault="00036AAA" w:rsidP="00036AA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F18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plangruppe</w:t>
            </w:r>
          </w:p>
          <w:p w14:paraId="46C98CF1" w14:textId="77777777" w:rsidR="00036AAA" w:rsidRDefault="00036AAA" w:rsidP="00036AA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KO-team</w:t>
            </w:r>
          </w:p>
          <w:p w14:paraId="3D30DDA8" w14:textId="77777777" w:rsidR="00036AAA" w:rsidRDefault="00036AAA" w:rsidP="00036AA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F18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Ressursleder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e</w:t>
            </w:r>
          </w:p>
          <w:p w14:paraId="16B44349" w14:textId="77777777" w:rsidR="00036AAA" w:rsidRDefault="00036AAA" w:rsidP="00036AA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Ressurs</w:t>
            </w:r>
            <w:r w:rsidRPr="00FF18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grupper</w:t>
            </w:r>
          </w:p>
          <w:p w14:paraId="1C86056A" w14:textId="77777777" w:rsidR="00036AAA" w:rsidRDefault="00036AAA" w:rsidP="00036AA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Teamledere</w:t>
            </w:r>
          </w:p>
          <w:p w14:paraId="5C8A6855" w14:textId="77777777" w:rsidR="00036AAA" w:rsidRDefault="00036AAA" w:rsidP="00036AA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Ansatte</w:t>
            </w:r>
          </w:p>
          <w:p w14:paraId="44D160E4" w14:textId="77777777" w:rsidR="00036AAA" w:rsidRPr="00FF181C" w:rsidRDefault="00036AAA" w:rsidP="00036AAA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Lærere</w:t>
            </w:r>
          </w:p>
        </w:tc>
      </w:tr>
    </w:tbl>
    <w:p w14:paraId="03A80407" w14:textId="77777777" w:rsidR="00A51542" w:rsidRDefault="00A51542" w:rsidP="00036AAA"/>
    <w:p w14:paraId="5F7CB4B6" w14:textId="77777777" w:rsidR="00A51542" w:rsidRDefault="0007013C" w:rsidP="00036AAA">
      <w:r>
        <w:t xml:space="preserve">Tabellen viser en enkel mal som kan benyttes </w:t>
      </w:r>
      <w:r w:rsidR="00C47DB0">
        <w:t>for å lage en oversikt når skolen planlegger for</w:t>
      </w:r>
      <w:r w:rsidR="005D5DBC">
        <w:t xml:space="preserve"> år 0-1 og videre. I tabellen finner dere kort informasjon om hva hver kolonne brukes til og eksemplarer</w:t>
      </w:r>
      <w:r w:rsidR="00D535D9">
        <w:t xml:space="preserve"> til mål, delmål osv.</w:t>
      </w:r>
    </w:p>
    <w:p w14:paraId="35D534CA" w14:textId="6A27310B" w:rsidR="00036AAA" w:rsidRDefault="00A51542" w:rsidP="00036AAA">
      <w:r w:rsidRPr="00B56C18">
        <w:rPr>
          <w:b/>
          <w:bCs/>
        </w:rPr>
        <w:lastRenderedPageBreak/>
        <w:t>Utviklingsområder:</w:t>
      </w:r>
      <w:r>
        <w:t xml:space="preserve"> Skolen har sine egne områder </w:t>
      </w:r>
      <w:r w:rsidR="00707FF1">
        <w:t>i tillegg til områdene skolen har felles med andre skoler i kommunen</w:t>
      </w:r>
      <w:r w:rsidR="00B03A5B">
        <w:t xml:space="preserve">. Det er opp til hver enkelt hvordan de definerer områdene og hvor mange de blir til slutt. </w:t>
      </w:r>
      <w:r w:rsidR="00AB2E30">
        <w:t xml:space="preserve"> </w:t>
      </w:r>
    </w:p>
    <w:p w14:paraId="3A5D6397" w14:textId="4DEF5E4A" w:rsidR="00A7577B" w:rsidRDefault="001A579B" w:rsidP="00036AAA">
      <w:r w:rsidRPr="0008140F">
        <w:rPr>
          <w:b/>
          <w:bCs/>
        </w:rPr>
        <w:t>Mål</w:t>
      </w:r>
      <w:r w:rsidR="00B84D18" w:rsidRPr="0008140F">
        <w:rPr>
          <w:b/>
          <w:bCs/>
        </w:rPr>
        <w:t>/delmål</w:t>
      </w:r>
      <w:r w:rsidRPr="0008140F">
        <w:rPr>
          <w:b/>
          <w:bCs/>
        </w:rPr>
        <w:t>:</w:t>
      </w:r>
      <w:r>
        <w:t xml:space="preserve"> Målsetningen, hovedmålene, lager skolen ut ifra satsningen innenfor hvert område</w:t>
      </w:r>
      <w:r w:rsidR="00F46BC4">
        <w:t xml:space="preserve"> innen kommunen eller på skolen. </w:t>
      </w:r>
      <w:r w:rsidR="00480181">
        <w:t xml:space="preserve">Det blir viktig at </w:t>
      </w:r>
      <w:r w:rsidR="00834963">
        <w:t>hovedmålene og delmålene blir ikke veldig mange o</w:t>
      </w:r>
      <w:r w:rsidR="001D5436">
        <w:t>g</w:t>
      </w:r>
      <w:r w:rsidR="00834963">
        <w:t xml:space="preserve"> omfattende. </w:t>
      </w:r>
      <w:r w:rsidR="00BA5D4B">
        <w:t>Det blir viktig å prioritere f.eks. hva må skolen ha, bør ha og ønsker å ha. Still gjerne spørsmålet «Hvorfor er dette viktig?».</w:t>
      </w:r>
    </w:p>
    <w:p w14:paraId="0797B366" w14:textId="189D6E79" w:rsidR="00FD2F79" w:rsidRPr="00086B37" w:rsidRDefault="00A7577B" w:rsidP="00036AAA">
      <w:pPr>
        <w:rPr>
          <w:u w:val="single"/>
        </w:rPr>
      </w:pPr>
      <w:r w:rsidRPr="00086B37">
        <w:rPr>
          <w:u w:val="single"/>
        </w:rPr>
        <w:t xml:space="preserve">Hvorfor det er viktig å begynne med </w:t>
      </w:r>
      <w:r w:rsidRPr="00086B37">
        <w:rPr>
          <w:b/>
          <w:bCs/>
          <w:u w:val="single"/>
        </w:rPr>
        <w:t>«Hvorfor»</w:t>
      </w:r>
      <w:r w:rsidRPr="00086B37">
        <w:rPr>
          <w:u w:val="single"/>
        </w:rPr>
        <w:t xml:space="preserve"> før «Hvordan» og «Hva».</w:t>
      </w:r>
    </w:p>
    <w:p w14:paraId="24F4B71E" w14:textId="16030FF3" w:rsidR="002E5654" w:rsidRDefault="009531FF" w:rsidP="00036AAA">
      <w:r>
        <w:rPr>
          <w:noProof/>
        </w:rPr>
        <w:drawing>
          <wp:anchor distT="0" distB="0" distL="114300" distR="114300" simplePos="0" relativeHeight="251660288" behindDoc="1" locked="0" layoutInCell="1" allowOverlap="1" wp14:anchorId="2E16E1FF" wp14:editId="798FF2ED">
            <wp:simplePos x="0" y="0"/>
            <wp:positionH relativeFrom="margin">
              <wp:posOffset>7294880</wp:posOffset>
            </wp:positionH>
            <wp:positionV relativeFrom="paragraph">
              <wp:posOffset>172085</wp:posOffset>
            </wp:positionV>
            <wp:extent cx="1338580" cy="1349375"/>
            <wp:effectExtent l="190500" t="190500" r="185420" b="193675"/>
            <wp:wrapTight wrapText="bothSides">
              <wp:wrapPolygon edited="0">
                <wp:start x="615" y="-3049"/>
                <wp:lineTo x="-3074" y="-2440"/>
                <wp:lineTo x="-3074" y="17077"/>
                <wp:lineTo x="-2459" y="22261"/>
                <wp:lineTo x="307" y="23785"/>
                <wp:lineTo x="615" y="24395"/>
                <wp:lineTo x="20596" y="24395"/>
                <wp:lineTo x="20903" y="23785"/>
                <wp:lineTo x="23670" y="21956"/>
                <wp:lineTo x="24285" y="17077"/>
                <wp:lineTo x="24285" y="2440"/>
                <wp:lineTo x="20903" y="-2135"/>
                <wp:lineTo x="20596" y="-3049"/>
                <wp:lineTo x="615" y="-3049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4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258">
        <w:t>D</w:t>
      </w:r>
      <w:r w:rsidR="00EE5AAF">
        <w:t xml:space="preserve">e som klarer å skape engasjement </w:t>
      </w:r>
      <w:r w:rsidR="004E0BB4">
        <w:t>er de som er klare over og forklarer til andre «Hvorfor». Bedrifter som Apple, Harley Davidson og personer i historien som Mar</w:t>
      </w:r>
      <w:r w:rsidR="00F54163">
        <w:t xml:space="preserve">tin Luther King Jr. er gode eksemplarer, alle de har begynt med hvorfor før de går videre på hvordan og hva. Apple f.eks. har alltid </w:t>
      </w:r>
      <w:r w:rsidR="00967838">
        <w:t xml:space="preserve">kommet med introduksjon av nye produkter for å forklare hvorfor før de </w:t>
      </w:r>
      <w:r w:rsidR="00E0730A">
        <w:t>lanserer produktet. På denne måten skaper de behov hos kunden.</w:t>
      </w:r>
      <w:r w:rsidR="00E0730A">
        <w:br/>
      </w:r>
      <w:r w:rsidR="00B569BD">
        <w:t xml:space="preserve">Simon </w:t>
      </w:r>
      <w:proofErr w:type="spellStart"/>
      <w:r w:rsidR="00B569BD">
        <w:t>Sinek</w:t>
      </w:r>
      <w:proofErr w:type="spellEnd"/>
      <w:r w:rsidR="00B569BD">
        <w:t xml:space="preserve"> har kommet fram med den </w:t>
      </w:r>
      <w:r w:rsidR="00A95F0C">
        <w:t xml:space="preserve">gylne sirkelen som illustrerer tanken. </w:t>
      </w:r>
      <w:r w:rsidR="003731AD">
        <w:t>Innerst har du «Hvorfor», «Hvordan» etter det og ytterst «Hva»</w:t>
      </w:r>
      <w:r w:rsidR="004003EF">
        <w:t xml:space="preserve">. </w:t>
      </w:r>
      <w:r w:rsidR="003818DB">
        <w:br/>
      </w:r>
      <w:r w:rsidR="001654DC">
        <w:t xml:space="preserve">når vi skal i gang med utvikling </w:t>
      </w:r>
      <w:r w:rsidR="001058B8">
        <w:t>er d</w:t>
      </w:r>
      <w:r w:rsidR="003818DB">
        <w:t>et mest vanlige at vi kommer fram til hva vi ønsker og hvordan vi skal gjøre</w:t>
      </w:r>
      <w:r w:rsidR="00F678E7">
        <w:t xml:space="preserve">. Hvorfor spørsmålet dukker ofte ikke opp før vi </w:t>
      </w:r>
      <w:r w:rsidR="008619D4">
        <w:t>starter og av og til blir det for seint. På det tidspunktet har vi allerede møtt motstand</w:t>
      </w:r>
      <w:r w:rsidR="00517C19">
        <w:t xml:space="preserve"> og/eller de som skal gjøre jobben har logget av siden de ikke ser meningen.</w:t>
      </w:r>
      <w:r w:rsidR="005A281E">
        <w:t xml:space="preserve"> Ved å starte </w:t>
      </w:r>
      <w:r w:rsidR="00516E36">
        <w:t xml:space="preserve">med «Hvorfor» har vi allerede en </w:t>
      </w:r>
      <w:r w:rsidR="00CD6F79">
        <w:t>inngangsbillett</w:t>
      </w:r>
      <w:r w:rsidR="00516E36">
        <w:t xml:space="preserve"> som </w:t>
      </w:r>
      <w:r w:rsidR="004E0F06">
        <w:t>kan skape behovet hos ansatte før vi er i gang.</w:t>
      </w:r>
      <w:r w:rsidR="003214AB">
        <w:t xml:space="preserve"> Apple har f.eks. alltid vært tror til «</w:t>
      </w:r>
      <w:proofErr w:type="spellStart"/>
      <w:r w:rsidR="003214AB" w:rsidRPr="007D07BE">
        <w:rPr>
          <w:i/>
          <w:iCs/>
        </w:rPr>
        <w:t>Why</w:t>
      </w:r>
      <w:proofErr w:type="spellEnd"/>
      <w:r w:rsidR="003214AB" w:rsidRPr="007D07BE">
        <w:rPr>
          <w:i/>
          <w:iCs/>
        </w:rPr>
        <w:t xml:space="preserve">: Think </w:t>
      </w:r>
      <w:proofErr w:type="spellStart"/>
      <w:r w:rsidR="003214AB" w:rsidRPr="007D07BE">
        <w:rPr>
          <w:i/>
          <w:iCs/>
        </w:rPr>
        <w:t>differently</w:t>
      </w:r>
      <w:proofErr w:type="spellEnd"/>
      <w:r w:rsidR="003214AB" w:rsidRPr="007D07BE">
        <w:rPr>
          <w:i/>
          <w:iCs/>
        </w:rPr>
        <w:t>».</w:t>
      </w:r>
      <w:r w:rsidR="00CD6F79">
        <w:br/>
      </w:r>
      <w:r w:rsidR="00D6124A">
        <w:t xml:space="preserve">Hvorfor spørsmålet gir oss i tillegg mulighet til å undersøke og koble det vi gjør til f.eks. læreplanene (overordnet del), Klart vi </w:t>
      </w:r>
      <w:proofErr w:type="gramStart"/>
      <w:r w:rsidR="00D6124A">
        <w:t>kan!,</w:t>
      </w:r>
      <w:proofErr w:type="gramEnd"/>
      <w:r w:rsidR="00D6124A">
        <w:t xml:space="preserve"> litteratur</w:t>
      </w:r>
      <w:r w:rsidR="00C05919">
        <w:t>, skolens verdier</w:t>
      </w:r>
      <w:r w:rsidR="00D6124A">
        <w:t xml:space="preserve"> og/eller</w:t>
      </w:r>
      <w:r w:rsidR="00C26999">
        <w:t xml:space="preserve"> forskning som støtter hvorfor vi skal. Samtidig får ansatte en mulighet til </w:t>
      </w:r>
      <w:r w:rsidR="00296544">
        <w:t>knytte seg personlig til saken som gjør a</w:t>
      </w:r>
      <w:r w:rsidR="000D24AC">
        <w:t xml:space="preserve">t de, mer sannsynlig, følger opp og involverer seg. </w:t>
      </w:r>
      <w:r w:rsidR="00D1442D">
        <w:br/>
        <w:t>Når vi har kommet fram til hvorfor vi skal er det på tide å se på hvordan</w:t>
      </w:r>
      <w:r w:rsidR="00913F79">
        <w:t xml:space="preserve"> og til slutt hva</w:t>
      </w:r>
      <w:r w:rsidR="00D1442D">
        <w:t>.</w:t>
      </w:r>
      <w:r w:rsidR="00913F79">
        <w:t xml:space="preserve"> Hvorfor kan </w:t>
      </w:r>
      <w:r w:rsidR="008E25B6">
        <w:t>sees på som kompasset som viser oss veien, hv</w:t>
      </w:r>
      <w:r w:rsidR="00D1442D">
        <w:t>ordan</w:t>
      </w:r>
      <w:r w:rsidR="00B70286">
        <w:t xml:space="preserve"> er </w:t>
      </w:r>
      <w:r w:rsidR="00376451">
        <w:t xml:space="preserve">det som </w:t>
      </w:r>
      <w:r w:rsidR="008E25B6">
        <w:t xml:space="preserve">fører </w:t>
      </w:r>
      <w:r w:rsidR="00376451">
        <w:t>oss fram til målet mens</w:t>
      </w:r>
      <w:r w:rsidR="00D1442D">
        <w:t xml:space="preserve"> </w:t>
      </w:r>
      <w:r w:rsidR="00770A0F">
        <w:t xml:space="preserve">hva </w:t>
      </w:r>
      <w:r w:rsidR="00D1442D">
        <w:t xml:space="preserve">er </w:t>
      </w:r>
      <w:r w:rsidR="00376451">
        <w:t xml:space="preserve">det </w:t>
      </w:r>
      <w:r w:rsidR="00770A0F">
        <w:t>vi skal få til (produ</w:t>
      </w:r>
      <w:r w:rsidR="00376451">
        <w:t xml:space="preserve">ktet). </w:t>
      </w:r>
    </w:p>
    <w:p w14:paraId="3A950DE1" w14:textId="58A16F43" w:rsidR="00882D2E" w:rsidRDefault="00000000" w:rsidP="00036AAA">
      <w:sdt>
        <w:sdtPr>
          <w:id w:val="-1681274620"/>
          <w:citation/>
        </w:sdtPr>
        <w:sdtContent>
          <w:r w:rsidR="00825CCA">
            <w:fldChar w:fldCharType="begin"/>
          </w:r>
          <w:r w:rsidR="000D783F">
            <w:instrText xml:space="preserve">CITATION Med17 \l 1044 </w:instrText>
          </w:r>
          <w:r w:rsidR="00825CCA">
            <w:fldChar w:fldCharType="separate"/>
          </w:r>
          <w:r w:rsidR="000D783F">
            <w:rPr>
              <w:noProof/>
            </w:rPr>
            <w:t>(Ranadive, 2017)</w:t>
          </w:r>
          <w:r w:rsidR="00825CCA">
            <w:fldChar w:fldCharType="end"/>
          </w:r>
        </w:sdtContent>
      </w:sdt>
      <w:r w:rsidR="00A7577B">
        <w:br/>
      </w:r>
      <w:r w:rsidR="00BA5D4B">
        <w:t xml:space="preserve"> </w:t>
      </w:r>
      <w:r w:rsidR="00D31491">
        <w:t xml:space="preserve"> </w:t>
      </w:r>
    </w:p>
    <w:p w14:paraId="23F2E3EA" w14:textId="77777777" w:rsidR="00DF012C" w:rsidRDefault="00DF012C" w:rsidP="00DF012C">
      <w:r>
        <w:t xml:space="preserve">Et godt </w:t>
      </w:r>
      <w:r w:rsidRPr="009C46A6">
        <w:rPr>
          <w:b/>
          <w:bCs/>
        </w:rPr>
        <w:t>refleksjonsspørsmål</w:t>
      </w:r>
      <w:r>
        <w:t xml:space="preserve"> kan være:</w:t>
      </w:r>
    </w:p>
    <w:p w14:paraId="381E4D9E" w14:textId="77777777" w:rsidR="00DF012C" w:rsidRDefault="00DF012C" w:rsidP="009534B8">
      <w:pPr>
        <w:pStyle w:val="Listeavsnitt"/>
        <w:numPr>
          <w:ilvl w:val="0"/>
          <w:numId w:val="15"/>
        </w:numPr>
      </w:pPr>
      <w:r>
        <w:t xml:space="preserve">«Hvor ofte har ledelsen/vi/jeg presentert hvordan og hva til ansatte utenom hvorfor?» </w:t>
      </w:r>
    </w:p>
    <w:p w14:paraId="7D9481EB" w14:textId="77777777" w:rsidR="00DF012C" w:rsidRDefault="00DF012C" w:rsidP="009534B8">
      <w:pPr>
        <w:pStyle w:val="Listeavsnitt"/>
        <w:numPr>
          <w:ilvl w:val="0"/>
          <w:numId w:val="15"/>
        </w:numPr>
      </w:pPr>
      <w:r>
        <w:t>«Hvorfor kan det være lurt å tenke hvorfor før hvordan og hva?»</w:t>
      </w:r>
    </w:p>
    <w:p w14:paraId="5350ECEE" w14:textId="77777777" w:rsidR="007B46FA" w:rsidRDefault="007B46FA" w:rsidP="00036AAA"/>
    <w:p w14:paraId="1E82007A" w14:textId="25C6B66B" w:rsidR="00882D2E" w:rsidRDefault="00DD5310" w:rsidP="00036AAA">
      <w:r w:rsidRPr="00127F5E">
        <w:rPr>
          <w:u w:val="single"/>
        </w:rPr>
        <w:t>Når en lager</w:t>
      </w:r>
      <w:r w:rsidR="00C9237C" w:rsidRPr="00127F5E">
        <w:rPr>
          <w:u w:val="single"/>
        </w:rPr>
        <w:t xml:space="preserve"> </w:t>
      </w:r>
      <w:r w:rsidR="00C9237C" w:rsidRPr="00127F5E">
        <w:rPr>
          <w:b/>
          <w:bCs/>
          <w:u w:val="single"/>
        </w:rPr>
        <w:t>delmål</w:t>
      </w:r>
      <w:r w:rsidR="00C9237C">
        <w:t xml:space="preserve"> blir det viktig å forsøke å lage målene som </w:t>
      </w:r>
      <w:r w:rsidR="00C9237C" w:rsidRPr="00625965">
        <w:rPr>
          <w:b/>
          <w:bCs/>
        </w:rPr>
        <w:t>læringsmål</w:t>
      </w:r>
      <w:r w:rsidR="00C9237C">
        <w:t xml:space="preserve"> kontra </w:t>
      </w:r>
      <w:r w:rsidR="009257B2" w:rsidRPr="00625965">
        <w:rPr>
          <w:b/>
          <w:bCs/>
        </w:rPr>
        <w:t>resultatmål</w:t>
      </w:r>
      <w:r w:rsidR="009257B2">
        <w:t xml:space="preserve">. </w:t>
      </w:r>
      <w:r w:rsidR="00DE0469">
        <w:t xml:space="preserve">Resultatmål, kan tilegne seg til noen områder, handler mer om et spesifikt resultat. </w:t>
      </w:r>
      <w:r w:rsidR="0012270C">
        <w:t xml:space="preserve">Det betyr at de som skal jobbe for å oppnå målet må ha ferdigheter og kunnskap </w:t>
      </w:r>
      <w:r w:rsidR="00003BA4">
        <w:t xml:space="preserve">som bidrar til det. På den måten kan lærerne/ansatte benytte seg av, og bli motivert av, </w:t>
      </w:r>
      <w:r w:rsidR="00E426D0">
        <w:t xml:space="preserve">å bruke sine ferdigheter og kunnskap opp mot målet. </w:t>
      </w:r>
      <w:r w:rsidR="00E426D0">
        <w:br/>
      </w:r>
      <w:r w:rsidR="00051C78">
        <w:t>Læringsmål handler om å oppdage strategier</w:t>
      </w:r>
      <w:r w:rsidR="0042535F">
        <w:t xml:space="preserve"> og</w:t>
      </w:r>
      <w:r w:rsidR="00051C78">
        <w:t xml:space="preserve"> prosess</w:t>
      </w:r>
      <w:r w:rsidR="0042535F">
        <w:t xml:space="preserve"> for å oppnå målet. Det betyr at det blir en lær</w:t>
      </w:r>
      <w:r w:rsidR="00C63C2C">
        <w:t>i</w:t>
      </w:r>
      <w:r w:rsidR="0042535F">
        <w:t>ngs</w:t>
      </w:r>
      <w:r w:rsidR="00C63C2C">
        <w:t xml:space="preserve"> </w:t>
      </w:r>
      <w:r w:rsidR="0042535F">
        <w:t>prosess</w:t>
      </w:r>
      <w:r w:rsidR="00C63C2C">
        <w:t xml:space="preserve"> der ansatte oppdager hvordan </w:t>
      </w:r>
      <w:r w:rsidR="009E72B8">
        <w:t xml:space="preserve">de kan gå fram i stedet for </w:t>
      </w:r>
      <w:r w:rsidR="003F0F68">
        <w:t xml:space="preserve">å </w:t>
      </w:r>
      <w:r w:rsidR="00F9762F">
        <w:t>jobbe opp mot et spesifikt resultat.</w:t>
      </w:r>
      <w:r w:rsidR="003F0F68">
        <w:br/>
        <w:t>Mål</w:t>
      </w:r>
      <w:r w:rsidR="00770CD3">
        <w:t xml:space="preserve"> som oppleves vanskelige kan derfor bli demotiverende og ha motsatt virkning i skolens utvikling. </w:t>
      </w:r>
      <w:r w:rsidR="003F0F68">
        <w:t xml:space="preserve"> </w:t>
      </w:r>
    </w:p>
    <w:p w14:paraId="68F09D9D" w14:textId="2BE93691" w:rsidR="001A579B" w:rsidRDefault="00D31491" w:rsidP="00036AAA">
      <w:r>
        <w:t>L</w:t>
      </w:r>
      <w:r w:rsidR="00F4124C">
        <w:t>ink</w:t>
      </w:r>
      <w:r>
        <w:t xml:space="preserve"> til en artikkel som handler om </w:t>
      </w:r>
      <w:hyperlink r:id="rId17" w:history="1">
        <w:r w:rsidRPr="00AC47B1">
          <w:rPr>
            <w:rStyle w:val="Hyperkobling"/>
          </w:rPr>
          <w:t>mål og målsetninger</w:t>
        </w:r>
      </w:hyperlink>
      <w:r>
        <w:t xml:space="preserve"> </w:t>
      </w:r>
      <w:r w:rsidR="00AC47B1">
        <w:t>(Vivian Robinson).</w:t>
      </w:r>
    </w:p>
    <w:p w14:paraId="6B2146A3" w14:textId="417A7D16" w:rsidR="007B46FA" w:rsidRPr="0019243A" w:rsidRDefault="00000000" w:rsidP="00036AAA">
      <w:pPr>
        <w:rPr>
          <w:lang w:val="en-US"/>
        </w:rPr>
      </w:pPr>
      <w:sdt>
        <w:sdtPr>
          <w:id w:val="690960770"/>
          <w:citation/>
        </w:sdtPr>
        <w:sdtContent>
          <w:r w:rsidR="000D783F">
            <w:fldChar w:fldCharType="begin"/>
          </w:r>
          <w:r w:rsidR="000D783F" w:rsidRPr="0019243A">
            <w:rPr>
              <w:lang w:val="en-US"/>
            </w:rPr>
            <w:instrText xml:space="preserve"> CITATION Mid \l 1044 </w:instrText>
          </w:r>
          <w:r w:rsidR="000D783F">
            <w:fldChar w:fldCharType="separate"/>
          </w:r>
          <w:r w:rsidR="000D783F" w:rsidRPr="0019243A">
            <w:rPr>
              <w:noProof/>
              <w:lang w:val="en-US"/>
            </w:rPr>
            <w:t>(Midlothian Council Education Pshychology Service)</w:t>
          </w:r>
          <w:r w:rsidR="000D783F">
            <w:fldChar w:fldCharType="end"/>
          </w:r>
        </w:sdtContent>
      </w:sdt>
    </w:p>
    <w:p w14:paraId="462D88C4" w14:textId="77777777" w:rsidR="00BF17BF" w:rsidRDefault="00BF17BF" w:rsidP="00BF17BF">
      <w:r>
        <w:t xml:space="preserve">Et godt </w:t>
      </w:r>
      <w:r w:rsidRPr="009C46A6">
        <w:rPr>
          <w:b/>
          <w:bCs/>
        </w:rPr>
        <w:t>refleksjonsspørsmål</w:t>
      </w:r>
      <w:r>
        <w:t xml:space="preserve"> kan være:</w:t>
      </w:r>
    </w:p>
    <w:p w14:paraId="5BE49640" w14:textId="792CF7A8" w:rsidR="00BF17BF" w:rsidRDefault="00BF17BF" w:rsidP="00BF17BF">
      <w:pPr>
        <w:pStyle w:val="Listeavsnitt"/>
        <w:numPr>
          <w:ilvl w:val="0"/>
          <w:numId w:val="14"/>
        </w:numPr>
      </w:pPr>
      <w:r>
        <w:t xml:space="preserve">«Hvordan ser et læringsmål ut kontra et resultatmål?» </w:t>
      </w:r>
    </w:p>
    <w:p w14:paraId="6B65074A" w14:textId="0C9F609A" w:rsidR="00BF17BF" w:rsidRDefault="00BF17BF" w:rsidP="00BF17BF">
      <w:pPr>
        <w:pStyle w:val="Listeavsnitt"/>
        <w:numPr>
          <w:ilvl w:val="0"/>
          <w:numId w:val="14"/>
        </w:numPr>
      </w:pPr>
      <w:r>
        <w:t>«Hvorfor ka</w:t>
      </w:r>
      <w:r w:rsidR="00680D06">
        <w:t xml:space="preserve">n det lønna seg å ha </w:t>
      </w:r>
      <w:r w:rsidR="0089292A">
        <w:t>delmål til hvert skoleår?»</w:t>
      </w:r>
    </w:p>
    <w:p w14:paraId="131D85FE" w14:textId="77777777" w:rsidR="00BF17BF" w:rsidRPr="00036AAA" w:rsidRDefault="00BF17BF" w:rsidP="00036AAA"/>
    <w:p w14:paraId="192B46DA" w14:textId="543A6F99" w:rsidR="001B73FB" w:rsidRDefault="00694469">
      <w:r w:rsidRPr="00356639">
        <w:rPr>
          <w:b/>
          <w:bCs/>
        </w:rPr>
        <w:t>Dokumenter:</w:t>
      </w:r>
      <w:r>
        <w:t xml:space="preserve"> I tabellen finnes det en kort liste om eventuelle dokumenter som </w:t>
      </w:r>
      <w:r w:rsidR="00F81B45">
        <w:t xml:space="preserve">støtter opp mot målene/delmålene skolen har valgt. Det er kun forslag til </w:t>
      </w:r>
      <w:r w:rsidR="00356639">
        <w:t>dokumenter,</w:t>
      </w:r>
      <w:r w:rsidR="00F81B45">
        <w:t xml:space="preserve"> men her kan det også være viktig å ta inn </w:t>
      </w:r>
      <w:r w:rsidR="00356639">
        <w:t>faglitteratur</w:t>
      </w:r>
      <w:r w:rsidR="00F81B45">
        <w:t xml:space="preserve"> og eller forskning som støtter</w:t>
      </w:r>
      <w:r w:rsidR="00356639">
        <w:t>.</w:t>
      </w:r>
    </w:p>
    <w:p w14:paraId="4D426C4A" w14:textId="7922624E" w:rsidR="00E67B7C" w:rsidRDefault="0034551E">
      <w:r w:rsidRPr="009A2C48">
        <w:rPr>
          <w:b/>
          <w:bCs/>
        </w:rPr>
        <w:t>Evaluering:</w:t>
      </w:r>
      <w:r>
        <w:t xml:space="preserve"> Til hvert delmål blir det viktig å definere h</w:t>
      </w:r>
      <w:r w:rsidR="00D24E06">
        <w:t xml:space="preserve">vilke bevis som skal brukes når måloppnåelsen evalueres. </w:t>
      </w:r>
      <w:r w:rsidR="00071557">
        <w:t xml:space="preserve">Vi kan bruke hva for å vurdere om vi har klart hvorfor. Det blir også viktig å vurdere hvordan vi kom oss ditt. </w:t>
      </w:r>
      <w:r w:rsidR="00D24E06">
        <w:t xml:space="preserve">I tabellen finner dere noen </w:t>
      </w:r>
      <w:r w:rsidR="00A00CF6">
        <w:t>forslag til bevis som kan brukes. Det blir uansett viktig</w:t>
      </w:r>
      <w:r w:rsidR="00314E03">
        <w:t>, som nevnt tidligere, å se på måloppnåelse over tid. Sannsynligheten for at skolen har lykkes</w:t>
      </w:r>
      <w:r w:rsidR="00AF6B74">
        <w:t xml:space="preserve"> f.eks. i løpet av de først månedene på skolen er ikke like stor som om </w:t>
      </w:r>
      <w:r w:rsidR="006D3785">
        <w:t>skolen ser på hele året</w:t>
      </w:r>
      <w:r w:rsidR="00F91B6E">
        <w:t xml:space="preserve"> eller flere år</w:t>
      </w:r>
      <w:r w:rsidR="006D3785">
        <w:t xml:space="preserve">. Korte evalueringer underveis gir en pekepinn i hvilken retning skolen går og kan </w:t>
      </w:r>
      <w:r w:rsidR="009A2C48">
        <w:t>bidra til at skolen kan justere praksis, delmål eller plan.</w:t>
      </w:r>
    </w:p>
    <w:p w14:paraId="37223243" w14:textId="3D8AA608" w:rsidR="001972A8" w:rsidRDefault="001972A8"/>
    <w:p w14:paraId="0B105F2B" w14:textId="0E1FBB6F" w:rsidR="00B32099" w:rsidRDefault="00B32099"/>
    <w:p w14:paraId="72663763" w14:textId="3EE691D1" w:rsidR="00B32099" w:rsidRDefault="00B32099"/>
    <w:p w14:paraId="2E74C7C2" w14:textId="446C7FCF" w:rsidR="00B32099" w:rsidRDefault="00B32099"/>
    <w:p w14:paraId="11701393" w14:textId="77777777" w:rsidR="00B32099" w:rsidRDefault="00B32099"/>
    <w:p w14:paraId="2D1FA988" w14:textId="1F55A02A" w:rsidR="00B32099" w:rsidRDefault="005619E5">
      <w:pPr>
        <w:rPr>
          <w:u w:val="single"/>
        </w:rPr>
      </w:pPr>
      <w:r w:rsidRPr="005619E5">
        <w:rPr>
          <w:b/>
          <w:bCs/>
          <w:u w:val="single"/>
        </w:rPr>
        <w:t>Hvordan</w:t>
      </w:r>
      <w:r w:rsidRPr="005619E5">
        <w:rPr>
          <w:u w:val="single"/>
        </w:rPr>
        <w:t xml:space="preserve"> går vi fram?</w:t>
      </w:r>
    </w:p>
    <w:p w14:paraId="32EE300B" w14:textId="127A2CD9" w:rsidR="00B32099" w:rsidRPr="00DB575B" w:rsidRDefault="00DB575B" w:rsidP="00DB575B">
      <w:pPr>
        <w:pStyle w:val="Listeavsnitt"/>
        <w:numPr>
          <w:ilvl w:val="0"/>
          <w:numId w:val="20"/>
        </w:numPr>
        <w:jc w:val="center"/>
        <w:rPr>
          <w:b/>
          <w:bCs/>
          <w:sz w:val="28"/>
          <w:szCs w:val="28"/>
        </w:rPr>
      </w:pPr>
      <w:r w:rsidRPr="00DB575B">
        <w:rPr>
          <w:b/>
          <w:bCs/>
          <w:sz w:val="28"/>
          <w:szCs w:val="28"/>
        </w:rPr>
        <w:t>Hvorfor er det sånn og hva kan vi lære av det? -</w:t>
      </w:r>
    </w:p>
    <w:p w14:paraId="450160C0" w14:textId="77777777" w:rsidR="00B32099" w:rsidRDefault="00B32099">
      <w:pPr>
        <w:rPr>
          <w:b/>
          <w:bCs/>
          <w:u w:val="single"/>
        </w:rPr>
      </w:pPr>
    </w:p>
    <w:p w14:paraId="40FCF831" w14:textId="438E9509" w:rsidR="005619E5" w:rsidRDefault="00930CD9" w:rsidP="005619E5">
      <w:pPr>
        <w:rPr>
          <w:rFonts w:cstheme="minorHAnsi"/>
          <w:color w:val="202124"/>
          <w:shd w:val="clear" w:color="auto" w:fill="FFFFFF"/>
        </w:rPr>
      </w:pPr>
      <w:r w:rsidRPr="00930CD9">
        <w:rPr>
          <w:rFonts w:cstheme="minorHAnsi"/>
          <w:b/>
          <w:bCs/>
          <w:color w:val="202124"/>
          <w:shd w:val="clear" w:color="auto" w:fill="FFFFFF"/>
        </w:rPr>
        <w:t>Lærende organisasjoner</w:t>
      </w:r>
      <w:r w:rsidRPr="00930CD9">
        <w:rPr>
          <w:rFonts w:cstheme="minorHAnsi"/>
          <w:color w:val="202124"/>
          <w:shd w:val="clear" w:color="auto" w:fill="FFFFFF"/>
        </w:rPr>
        <w:t> er </w:t>
      </w:r>
      <w:r w:rsidRPr="00930CD9">
        <w:rPr>
          <w:rFonts w:cstheme="minorHAnsi"/>
          <w:b/>
          <w:bCs/>
          <w:color w:val="202124"/>
          <w:shd w:val="clear" w:color="auto" w:fill="FFFFFF"/>
        </w:rPr>
        <w:t>organisasjoner</w:t>
      </w:r>
      <w:r w:rsidRPr="00930CD9">
        <w:rPr>
          <w:rFonts w:cstheme="minorHAnsi"/>
          <w:color w:val="202124"/>
          <w:shd w:val="clear" w:color="auto" w:fill="FFFFFF"/>
        </w:rPr>
        <w:t> der mennesker videreutvikler sine evner til å skape de resultater som de egentlig ønsker, der nye og ekspansive tenkemåter blir oppmuntret, der kollektive ambisjoner får fritt utløp og der mennesker blir flinkere til å lære i fellesskap.</w:t>
      </w:r>
    </w:p>
    <w:p w14:paraId="6A2546C9" w14:textId="2AE9DDCA" w:rsidR="00542241" w:rsidRPr="00BE750E" w:rsidRDefault="00CF6A7C" w:rsidP="005619E5">
      <w:pPr>
        <w:rPr>
          <w:rFonts w:cstheme="minorHAnsi"/>
          <w:color w:val="202124"/>
          <w:u w:val="single"/>
          <w:shd w:val="clear" w:color="auto" w:fill="FFFFFF"/>
        </w:rPr>
      </w:pPr>
      <w:r w:rsidRPr="00BE750E">
        <w:rPr>
          <w:rFonts w:cstheme="minorHAnsi"/>
          <w:color w:val="202124"/>
          <w:u w:val="single"/>
          <w:shd w:val="clear" w:color="auto" w:fill="FFFFFF"/>
        </w:rPr>
        <w:t xml:space="preserve">Om </w:t>
      </w:r>
      <w:r w:rsidR="00BE750E" w:rsidRPr="00BE750E">
        <w:rPr>
          <w:rFonts w:cstheme="minorHAnsi"/>
          <w:color w:val="202124"/>
          <w:u w:val="single"/>
          <w:shd w:val="clear" w:color="auto" w:fill="FFFFFF"/>
        </w:rPr>
        <w:t xml:space="preserve">en </w:t>
      </w:r>
      <w:r w:rsidRPr="00BE750E">
        <w:rPr>
          <w:rFonts w:cstheme="minorHAnsi"/>
          <w:color w:val="202124"/>
          <w:u w:val="single"/>
          <w:shd w:val="clear" w:color="auto" w:fill="FFFFFF"/>
        </w:rPr>
        <w:t>lærende organisasjons:</w:t>
      </w:r>
    </w:p>
    <w:p w14:paraId="1DC072D4" w14:textId="6D772D82" w:rsidR="00CF6A7C" w:rsidRPr="00CF6A7C" w:rsidRDefault="00000000" w:rsidP="00CF6A7C">
      <w:pPr>
        <w:pStyle w:val="Listeavsnitt"/>
        <w:numPr>
          <w:ilvl w:val="0"/>
          <w:numId w:val="16"/>
        </w:numPr>
        <w:rPr>
          <w:rFonts w:cstheme="minorHAnsi"/>
        </w:rPr>
      </w:pPr>
      <w:hyperlink r:id="rId18" w:history="1">
        <w:r w:rsidR="00CF6A7C">
          <w:rPr>
            <w:rStyle w:val="Hyperkobling"/>
          </w:rPr>
          <w:t>Hva er egentlig en lærende organisasjon? | Dagens perspektiv</w:t>
        </w:r>
      </w:hyperlink>
    </w:p>
    <w:p w14:paraId="1019C36C" w14:textId="3D6E7B8F" w:rsidR="00CF6A7C" w:rsidRPr="009234F2" w:rsidRDefault="00000000" w:rsidP="00CF6A7C">
      <w:pPr>
        <w:pStyle w:val="Listeavsnitt"/>
        <w:numPr>
          <w:ilvl w:val="0"/>
          <w:numId w:val="16"/>
        </w:numPr>
        <w:rPr>
          <w:rFonts w:cstheme="minorHAnsi"/>
        </w:rPr>
      </w:pPr>
      <w:hyperlink r:id="rId19" w:history="1">
        <w:r w:rsidR="009234F2">
          <w:rPr>
            <w:rStyle w:val="Hyperkobling"/>
          </w:rPr>
          <w:t>Er vi en lærende organisasjon? (linkedin.com)</w:t>
        </w:r>
      </w:hyperlink>
    </w:p>
    <w:p w14:paraId="5286EDE9" w14:textId="03ABE3AF" w:rsidR="009234F2" w:rsidRPr="00BE750E" w:rsidRDefault="00000000" w:rsidP="00CF6A7C">
      <w:pPr>
        <w:pStyle w:val="Listeavsnitt"/>
        <w:numPr>
          <w:ilvl w:val="0"/>
          <w:numId w:val="16"/>
        </w:numPr>
        <w:rPr>
          <w:rFonts w:cstheme="minorHAnsi"/>
        </w:rPr>
      </w:pPr>
      <w:hyperlink r:id="rId20" w:history="1">
        <w:r w:rsidR="00BE750E">
          <w:rPr>
            <w:rStyle w:val="Hyperkobling"/>
          </w:rPr>
          <w:t>Hva kjennetegner en lærende organisasjon? (hrmagasinet.no)</w:t>
        </w:r>
      </w:hyperlink>
    </w:p>
    <w:p w14:paraId="744A6060" w14:textId="7F12D84C" w:rsidR="00BE750E" w:rsidRPr="00570116" w:rsidRDefault="00000000" w:rsidP="00CF6A7C">
      <w:pPr>
        <w:pStyle w:val="Listeavsnitt"/>
        <w:numPr>
          <w:ilvl w:val="0"/>
          <w:numId w:val="16"/>
        </w:numPr>
        <w:rPr>
          <w:rFonts w:cstheme="minorHAnsi"/>
        </w:rPr>
      </w:pPr>
      <w:hyperlink r:id="rId21" w:history="1">
        <w:r w:rsidR="002F5EBB">
          <w:rPr>
            <w:rStyle w:val="Hyperkobling"/>
          </w:rPr>
          <w:t>94829787.pdf (uib.no)</w:t>
        </w:r>
      </w:hyperlink>
      <w:r w:rsidR="003B39C2">
        <w:t xml:space="preserve"> - </w:t>
      </w:r>
      <w:r w:rsidR="003B39C2" w:rsidRPr="003B39C2">
        <w:rPr>
          <w:i/>
          <w:iCs/>
        </w:rPr>
        <w:t>Den lærende organisasjon ut fra et leder- og lærerperspektiv - En kvalitativ intervjuundersøkelse</w:t>
      </w:r>
    </w:p>
    <w:p w14:paraId="7EC2E8DF" w14:textId="77777777" w:rsidR="00570116" w:rsidRDefault="00570116" w:rsidP="00570116">
      <w:r>
        <w:t xml:space="preserve">Et godt </w:t>
      </w:r>
      <w:r w:rsidRPr="009C46A6">
        <w:rPr>
          <w:b/>
          <w:bCs/>
        </w:rPr>
        <w:t>refleksjonsspørsmål</w:t>
      </w:r>
      <w:r>
        <w:t xml:space="preserve"> kan være:</w:t>
      </w:r>
    </w:p>
    <w:p w14:paraId="166C9F36" w14:textId="756D4F29" w:rsidR="00570116" w:rsidRDefault="00570116" w:rsidP="00570116">
      <w:pPr>
        <w:pStyle w:val="Listeavsnitt"/>
        <w:numPr>
          <w:ilvl w:val="0"/>
          <w:numId w:val="18"/>
        </w:numPr>
      </w:pPr>
      <w:r>
        <w:t>«Hv</w:t>
      </w:r>
      <w:r w:rsidR="004407C2">
        <w:t>a kjennetegner vår skole?</w:t>
      </w:r>
      <w:r>
        <w:t xml:space="preserve">» </w:t>
      </w:r>
    </w:p>
    <w:p w14:paraId="5E3DC3AF" w14:textId="57ADCF74" w:rsidR="00570116" w:rsidRDefault="00570116" w:rsidP="00570116">
      <w:pPr>
        <w:pStyle w:val="Listeavsnitt"/>
        <w:numPr>
          <w:ilvl w:val="0"/>
          <w:numId w:val="18"/>
        </w:numPr>
      </w:pPr>
      <w:r>
        <w:t>«</w:t>
      </w:r>
      <w:r w:rsidR="0006703B">
        <w:t>Hvor mye «taus kunnskap» sitter ansatte med på skolen</w:t>
      </w:r>
      <w:r>
        <w:t>?»</w:t>
      </w:r>
    </w:p>
    <w:p w14:paraId="41FC805D" w14:textId="78C96D51" w:rsidR="0006703B" w:rsidRDefault="0006703B" w:rsidP="00570116">
      <w:pPr>
        <w:pStyle w:val="Listeavsnitt"/>
        <w:numPr>
          <w:ilvl w:val="0"/>
          <w:numId w:val="18"/>
        </w:numPr>
      </w:pPr>
      <w:r>
        <w:t>«Hvordan kan skolen legge til rette for at ansatte lærer av hverandre og i fellesskap?»</w:t>
      </w:r>
    </w:p>
    <w:p w14:paraId="04F2C792" w14:textId="50123BFA" w:rsidR="00886DE4" w:rsidRDefault="00886DE4" w:rsidP="00886DE4">
      <w:r>
        <w:t>Litteratur</w:t>
      </w:r>
    </w:p>
    <w:p w14:paraId="2AD487EE" w14:textId="39431FD9" w:rsidR="00886DE4" w:rsidRDefault="00000000" w:rsidP="00886DE4">
      <w:pPr>
        <w:pStyle w:val="Listeavsnitt"/>
        <w:numPr>
          <w:ilvl w:val="0"/>
          <w:numId w:val="21"/>
        </w:numPr>
      </w:pPr>
      <w:hyperlink r:id="rId22" w:history="1">
        <w:r w:rsidR="00886DE4" w:rsidRPr="00886DE4">
          <w:rPr>
            <w:rStyle w:val="Hyperkobling"/>
          </w:rPr>
          <w:t>Å utvikle en lærende skole</w:t>
        </w:r>
      </w:hyperlink>
    </w:p>
    <w:p w14:paraId="5F298B44" w14:textId="1B6D45C4" w:rsidR="00886DE4" w:rsidRPr="0019243A" w:rsidRDefault="00000000" w:rsidP="00886DE4">
      <w:pPr>
        <w:pStyle w:val="Listeavsnitt"/>
        <w:numPr>
          <w:ilvl w:val="0"/>
          <w:numId w:val="21"/>
        </w:numPr>
        <w:rPr>
          <w:lang w:val="en-US"/>
        </w:rPr>
      </w:pPr>
      <w:hyperlink r:id="rId23" w:history="1">
        <w:r w:rsidR="00117535" w:rsidRPr="0019243A">
          <w:rPr>
            <w:rStyle w:val="Hyperkobling"/>
            <w:lang w:val="en-US"/>
          </w:rPr>
          <w:t>Fifth Discipline: The art and practice of the learning organization</w:t>
        </w:r>
      </w:hyperlink>
    </w:p>
    <w:p w14:paraId="4A1A22B4" w14:textId="3911A266" w:rsidR="0072392C" w:rsidRDefault="00000000" w:rsidP="00886DE4">
      <w:pPr>
        <w:pStyle w:val="Listeavsnitt"/>
        <w:numPr>
          <w:ilvl w:val="0"/>
          <w:numId w:val="21"/>
        </w:numPr>
      </w:pPr>
      <w:hyperlink r:id="rId24" w:history="1">
        <w:r w:rsidR="00490D54" w:rsidRPr="00490D54">
          <w:rPr>
            <w:rStyle w:val="Hyperkobling"/>
          </w:rPr>
          <w:t>Lærere i skolen som organisasjon</w:t>
        </w:r>
      </w:hyperlink>
    </w:p>
    <w:p w14:paraId="748FF074" w14:textId="25F78BFF" w:rsidR="000B2A0F" w:rsidRDefault="00000000" w:rsidP="00886DE4">
      <w:pPr>
        <w:pStyle w:val="Listeavsnitt"/>
        <w:numPr>
          <w:ilvl w:val="0"/>
          <w:numId w:val="21"/>
        </w:numPr>
      </w:pPr>
      <w:hyperlink r:id="rId25" w:history="1">
        <w:r w:rsidR="000B2A0F" w:rsidRPr="000B2A0F">
          <w:rPr>
            <w:rStyle w:val="Hyperkobling"/>
          </w:rPr>
          <w:t>Elevsentrert skoleledelsen</w:t>
        </w:r>
      </w:hyperlink>
    </w:p>
    <w:p w14:paraId="24C27A7F" w14:textId="4C561601" w:rsidR="00B224E1" w:rsidRDefault="00000000" w:rsidP="00886DE4">
      <w:pPr>
        <w:pStyle w:val="Listeavsnitt"/>
        <w:numPr>
          <w:ilvl w:val="0"/>
          <w:numId w:val="21"/>
        </w:numPr>
      </w:pPr>
      <w:hyperlink r:id="rId26" w:history="1">
        <w:r w:rsidR="00B224E1" w:rsidRPr="00870531">
          <w:rPr>
            <w:rStyle w:val="Hyperkobling"/>
          </w:rPr>
          <w:t>Færre endringer – Mer utvikling</w:t>
        </w:r>
      </w:hyperlink>
    </w:p>
    <w:p w14:paraId="1D97101D" w14:textId="6721E810" w:rsidR="00352FF3" w:rsidRDefault="00000000" w:rsidP="00886DE4">
      <w:pPr>
        <w:pStyle w:val="Listeavsnitt"/>
        <w:numPr>
          <w:ilvl w:val="0"/>
          <w:numId w:val="21"/>
        </w:numPr>
      </w:pPr>
      <w:hyperlink r:id="rId27" w:history="1">
        <w:r w:rsidR="00352FF3">
          <w:rPr>
            <w:rStyle w:val="Hyperkobling"/>
          </w:rPr>
          <w:t>Film: Profesjonsfellesskap og skoleutvikling (udir.no)</w:t>
        </w:r>
      </w:hyperlink>
    </w:p>
    <w:p w14:paraId="1AD09EBB" w14:textId="754AB656" w:rsidR="008C3FD7" w:rsidRDefault="00000000" w:rsidP="00886DE4">
      <w:pPr>
        <w:pStyle w:val="Listeavsnitt"/>
        <w:numPr>
          <w:ilvl w:val="0"/>
          <w:numId w:val="21"/>
        </w:numPr>
      </w:pPr>
      <w:hyperlink r:id="rId28" w:history="1">
        <w:proofErr w:type="spellStart"/>
        <w:proofErr w:type="gramStart"/>
        <w:r w:rsidR="008C3FD7">
          <w:rPr>
            <w:rStyle w:val="Hyperkobling"/>
          </w:rPr>
          <w:t>Listerpedsenter</w:t>
        </w:r>
        <w:proofErr w:type="spellEnd"/>
        <w:r w:rsidR="008C3FD7">
          <w:rPr>
            <w:rStyle w:val="Hyperkobling"/>
          </w:rPr>
          <w:t xml:space="preserve"> :</w:t>
        </w:r>
        <w:proofErr w:type="gramEnd"/>
        <w:r w:rsidR="008C3FD7">
          <w:rPr>
            <w:rStyle w:val="Hyperkobling"/>
          </w:rPr>
          <w:t xml:space="preserve"> Fagfornyelsen</w:t>
        </w:r>
      </w:hyperlink>
    </w:p>
    <w:p w14:paraId="0B981BDA" w14:textId="18C16748" w:rsidR="00711668" w:rsidRDefault="00711668" w:rsidP="00711668"/>
    <w:p w14:paraId="7E9AFADC" w14:textId="73E3E9BC" w:rsidR="005619E5" w:rsidRPr="00DE0F63" w:rsidRDefault="00806757" w:rsidP="005619E5">
      <w:pPr>
        <w:rPr>
          <w:u w:val="single"/>
        </w:rPr>
      </w:pPr>
      <w:r w:rsidRPr="00DE0F63">
        <w:rPr>
          <w:u w:val="single"/>
        </w:rPr>
        <w:lastRenderedPageBreak/>
        <w:t>Lærende møter</w:t>
      </w:r>
    </w:p>
    <w:p w14:paraId="098AD16E" w14:textId="6413B04A" w:rsidR="00DE0F63" w:rsidRPr="00DE0F63" w:rsidRDefault="00DE0F63" w:rsidP="005619E5">
      <w:pPr>
        <w:rPr>
          <w:rFonts w:cstheme="minorHAnsi"/>
        </w:rPr>
      </w:pPr>
      <w:r w:rsidRPr="00DE0F63">
        <w:rPr>
          <w:rFonts w:cstheme="minorHAnsi"/>
          <w:color w:val="202124"/>
          <w:shd w:val="clear" w:color="auto" w:fill="FFFFFF"/>
        </w:rPr>
        <w:t>Hva kjennetegner </w:t>
      </w:r>
      <w:r w:rsidRPr="00DE0F63">
        <w:rPr>
          <w:rFonts w:cstheme="minorHAnsi"/>
          <w:b/>
          <w:bCs/>
          <w:color w:val="202124"/>
          <w:shd w:val="clear" w:color="auto" w:fill="FFFFFF"/>
        </w:rPr>
        <w:t>lærende møter</w:t>
      </w:r>
      <w:r w:rsidRPr="00DE0F63">
        <w:rPr>
          <w:rFonts w:cstheme="minorHAnsi"/>
          <w:color w:val="202124"/>
          <w:shd w:val="clear" w:color="auto" w:fill="FFFFFF"/>
        </w:rPr>
        <w:t>? Når skolen vurderer ulike sider ved daglig drift eller utviklingsarbeid, styrker det prosessen å hente fram de positive vurderingene før en tar de negative. Det gir best grunnlag for en konstruktiv dialog dersom en er bevisst på å hente inn sterke og svake sider ved en sak.</w:t>
      </w:r>
    </w:p>
    <w:p w14:paraId="58B4A428" w14:textId="53855993" w:rsidR="00806757" w:rsidRDefault="00EC05EF" w:rsidP="005619E5">
      <w:r>
        <w:t>Om lærende møter</w:t>
      </w:r>
    </w:p>
    <w:p w14:paraId="3DCA45AD" w14:textId="6D0D61A8" w:rsidR="00EC05EF" w:rsidRDefault="00000000" w:rsidP="00EC05EF">
      <w:pPr>
        <w:pStyle w:val="Listeavsnitt"/>
        <w:numPr>
          <w:ilvl w:val="0"/>
          <w:numId w:val="17"/>
        </w:numPr>
      </w:pPr>
      <w:hyperlink r:id="rId29" w:history="1">
        <w:r w:rsidR="00F90200">
          <w:rPr>
            <w:rStyle w:val="Hyperkobling"/>
          </w:rPr>
          <w:t>Lærende møter (udir.no)</w:t>
        </w:r>
      </w:hyperlink>
    </w:p>
    <w:p w14:paraId="35686849" w14:textId="095467B6" w:rsidR="00F90200" w:rsidRDefault="00000000" w:rsidP="00EC05EF">
      <w:pPr>
        <w:pStyle w:val="Listeavsnitt"/>
        <w:numPr>
          <w:ilvl w:val="0"/>
          <w:numId w:val="17"/>
        </w:numPr>
      </w:pPr>
      <w:hyperlink r:id="rId30" w:history="1">
        <w:r w:rsidR="00F90200">
          <w:rPr>
            <w:rStyle w:val="Hyperkobling"/>
          </w:rPr>
          <w:t>Prinsipper for lærende møter (udir.no)</w:t>
        </w:r>
      </w:hyperlink>
    </w:p>
    <w:p w14:paraId="061B5DDA" w14:textId="5A1DCC18" w:rsidR="00F90200" w:rsidRDefault="00366E3E" w:rsidP="00EC05EF">
      <w:pPr>
        <w:pStyle w:val="Listeavsnitt"/>
        <w:numPr>
          <w:ilvl w:val="0"/>
          <w:numId w:val="17"/>
        </w:numPr>
      </w:pPr>
      <w:r>
        <w:t>Evalueringsskjema – Har skolen lærende møter?</w:t>
      </w:r>
      <w:r w:rsidR="00734978" w:rsidRPr="00734978">
        <w:t xml:space="preserve"> </w:t>
      </w:r>
      <w:hyperlink r:id="rId31" w:history="1">
        <w:r w:rsidR="00734978">
          <w:rPr>
            <w:rStyle w:val="Hyperkobling"/>
          </w:rPr>
          <w:t>kjennetegn-pa-larende-moter-oppgave.pdf (nettverk-nordmore.no)</w:t>
        </w:r>
      </w:hyperlink>
    </w:p>
    <w:p w14:paraId="127CBEFD" w14:textId="77777777" w:rsidR="00DD1887" w:rsidRDefault="0065771F" w:rsidP="00EC05EF">
      <w:pPr>
        <w:pStyle w:val="Listeavsnitt"/>
        <w:numPr>
          <w:ilvl w:val="0"/>
          <w:numId w:val="17"/>
        </w:numPr>
      </w:pPr>
      <w:r>
        <w:t xml:space="preserve">Teammøter i skolen – </w:t>
      </w:r>
      <w:hyperlink r:id="rId32" w:history="1">
        <w:r w:rsidR="00272F3E" w:rsidRPr="00272F3E">
          <w:rPr>
            <w:rStyle w:val="Hyperkobling"/>
          </w:rPr>
          <w:t>F</w:t>
        </w:r>
        <w:r w:rsidRPr="00272F3E">
          <w:rPr>
            <w:rStyle w:val="Hyperkobling"/>
          </w:rPr>
          <w:t>ra «logistikkmøter» til lærende møter?</w:t>
        </w:r>
      </w:hyperlink>
    </w:p>
    <w:p w14:paraId="442BA4D0" w14:textId="6825D957" w:rsidR="00734978" w:rsidRDefault="00000000" w:rsidP="00222480">
      <w:pPr>
        <w:pStyle w:val="Listeavsnitt"/>
        <w:numPr>
          <w:ilvl w:val="0"/>
          <w:numId w:val="17"/>
        </w:numPr>
      </w:pPr>
      <w:hyperlink r:id="rId33" w:history="1">
        <w:r w:rsidR="00AA4200">
          <w:rPr>
            <w:rStyle w:val="Hyperkobling"/>
          </w:rPr>
          <w:t xml:space="preserve">Lærende møter Knut Roald </w:t>
        </w:r>
        <w:proofErr w:type="spellStart"/>
        <w:r w:rsidR="00AA4200">
          <w:rPr>
            <w:rStyle w:val="Hyperkobling"/>
          </w:rPr>
          <w:t>on</w:t>
        </w:r>
        <w:proofErr w:type="spellEnd"/>
        <w:r w:rsidR="00AA4200">
          <w:rPr>
            <w:rStyle w:val="Hyperkobling"/>
          </w:rPr>
          <w:t xml:space="preserve"> </w:t>
        </w:r>
        <w:proofErr w:type="spellStart"/>
        <w:r w:rsidR="00AA4200">
          <w:rPr>
            <w:rStyle w:val="Hyperkobling"/>
          </w:rPr>
          <w:t>Vimeo</w:t>
        </w:r>
        <w:proofErr w:type="spellEnd"/>
      </w:hyperlink>
      <w:r w:rsidR="0065771F">
        <w:t xml:space="preserve"> </w:t>
      </w:r>
    </w:p>
    <w:p w14:paraId="65B40E19" w14:textId="77777777" w:rsidR="003341F2" w:rsidRDefault="003341F2" w:rsidP="003341F2">
      <w:r>
        <w:t xml:space="preserve">Et godt </w:t>
      </w:r>
      <w:r w:rsidRPr="009C46A6">
        <w:rPr>
          <w:b/>
          <w:bCs/>
        </w:rPr>
        <w:t>refleksjonsspørsmål</w:t>
      </w:r>
      <w:r>
        <w:t xml:space="preserve"> kan være:</w:t>
      </w:r>
    </w:p>
    <w:p w14:paraId="478DC15A" w14:textId="4E95CE10" w:rsidR="003341F2" w:rsidRDefault="003341F2" w:rsidP="003341F2">
      <w:pPr>
        <w:pStyle w:val="Listeavsnitt"/>
        <w:numPr>
          <w:ilvl w:val="0"/>
          <w:numId w:val="19"/>
        </w:numPr>
      </w:pPr>
      <w:r>
        <w:t xml:space="preserve">«Hva kjennetegner møtevirksomheten på skolen?» </w:t>
      </w:r>
    </w:p>
    <w:p w14:paraId="243F8598" w14:textId="6841D1E1" w:rsidR="003341F2" w:rsidRDefault="003341F2" w:rsidP="003341F2">
      <w:pPr>
        <w:pStyle w:val="Listeavsnitt"/>
        <w:numPr>
          <w:ilvl w:val="0"/>
          <w:numId w:val="19"/>
        </w:numPr>
      </w:pPr>
      <w:r>
        <w:t>«Hvor ofte har skolen lærende møter</w:t>
      </w:r>
      <w:r w:rsidR="000C2B13">
        <w:t xml:space="preserve"> og hvordan beskrives et lærende møte på skolen</w:t>
      </w:r>
      <w:r>
        <w:t>?»</w:t>
      </w:r>
    </w:p>
    <w:p w14:paraId="33F4E146" w14:textId="553218C9" w:rsidR="003341F2" w:rsidRDefault="003341F2" w:rsidP="003341F2">
      <w:pPr>
        <w:pStyle w:val="Listeavsnitt"/>
        <w:numPr>
          <w:ilvl w:val="0"/>
          <w:numId w:val="19"/>
        </w:numPr>
      </w:pPr>
      <w:r>
        <w:t xml:space="preserve">«Hvordan </w:t>
      </w:r>
      <w:r w:rsidR="00BA29A8">
        <w:t>klarer ledelsen på skolen å prioriterende lærende møter foran andre møter</w:t>
      </w:r>
      <w:r>
        <w:t>?»</w:t>
      </w:r>
    </w:p>
    <w:p w14:paraId="7DEDBD35" w14:textId="491BCE28" w:rsidR="00E10E92" w:rsidRPr="004407C2" w:rsidRDefault="00E10E92" w:rsidP="003341F2">
      <w:pPr>
        <w:pStyle w:val="Listeavsnitt"/>
        <w:numPr>
          <w:ilvl w:val="0"/>
          <w:numId w:val="19"/>
        </w:numPr>
      </w:pPr>
      <w:r>
        <w:t>«Hvem har ansvaret for møteledelsen og hvorfor?»</w:t>
      </w:r>
    </w:p>
    <w:p w14:paraId="09BAACFA" w14:textId="072FC170" w:rsidR="00272F3E" w:rsidRDefault="00050A9A" w:rsidP="005619E5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Litterature</w:t>
      </w:r>
      <w:proofErr w:type="spellEnd"/>
    </w:p>
    <w:p w14:paraId="4E1C9F62" w14:textId="4B1C0E21" w:rsidR="00050A9A" w:rsidRDefault="00000000" w:rsidP="00050A9A">
      <w:pPr>
        <w:pStyle w:val="Listeavsnitt"/>
        <w:numPr>
          <w:ilvl w:val="0"/>
          <w:numId w:val="23"/>
        </w:numPr>
      </w:pPr>
      <w:hyperlink r:id="rId34" w:history="1">
        <w:r w:rsidR="00050A9A" w:rsidRPr="00050A9A">
          <w:rPr>
            <w:rStyle w:val="Hyperkobling"/>
          </w:rPr>
          <w:t>Prosesslederboka</w:t>
        </w:r>
      </w:hyperlink>
    </w:p>
    <w:p w14:paraId="0E56F144" w14:textId="549549AE" w:rsidR="00050A9A" w:rsidRDefault="00000000" w:rsidP="00050A9A">
      <w:pPr>
        <w:pStyle w:val="Listeavsnitt"/>
        <w:numPr>
          <w:ilvl w:val="0"/>
          <w:numId w:val="23"/>
        </w:numPr>
      </w:pPr>
      <w:hyperlink r:id="rId35" w:history="1">
        <w:r w:rsidR="00FA5FEA" w:rsidRPr="00FA5FEA">
          <w:rPr>
            <w:rStyle w:val="Hyperkobling"/>
          </w:rPr>
          <w:t>Lærende ledelse</w:t>
        </w:r>
      </w:hyperlink>
    </w:p>
    <w:p w14:paraId="5C28A4E3" w14:textId="65D2974C" w:rsidR="00792BAA" w:rsidRPr="00050A9A" w:rsidRDefault="00000000" w:rsidP="002A7795">
      <w:pPr>
        <w:pStyle w:val="Listeavsnitt"/>
        <w:numPr>
          <w:ilvl w:val="0"/>
          <w:numId w:val="23"/>
        </w:numPr>
      </w:pPr>
      <w:hyperlink r:id="rId36" w:history="1">
        <w:r w:rsidR="00792BAA" w:rsidRPr="00792BAA">
          <w:rPr>
            <w:rStyle w:val="Hyperkobling"/>
          </w:rPr>
          <w:t xml:space="preserve">Aktionslæring i </w:t>
        </w:r>
        <w:proofErr w:type="spellStart"/>
        <w:r w:rsidR="00792BAA" w:rsidRPr="00792BAA">
          <w:rPr>
            <w:rStyle w:val="Hyperkobling"/>
          </w:rPr>
          <w:t>pædagogisk</w:t>
        </w:r>
        <w:proofErr w:type="spellEnd"/>
        <w:r w:rsidR="00792BAA" w:rsidRPr="00792BAA">
          <w:rPr>
            <w:rStyle w:val="Hyperkobling"/>
          </w:rPr>
          <w:t xml:space="preserve"> praksis</w:t>
        </w:r>
      </w:hyperlink>
    </w:p>
    <w:p w14:paraId="17D98E0E" w14:textId="77777777" w:rsidR="00A52ABC" w:rsidRDefault="00A52ABC" w:rsidP="005619E5">
      <w:pPr>
        <w:rPr>
          <w:b/>
          <w:bCs/>
          <w:u w:val="single"/>
        </w:rPr>
      </w:pPr>
    </w:p>
    <w:p w14:paraId="1F534300" w14:textId="2B954089" w:rsidR="00806757" w:rsidRDefault="00806757" w:rsidP="005619E5">
      <w:pPr>
        <w:rPr>
          <w:u w:val="single"/>
        </w:rPr>
      </w:pPr>
      <w:r w:rsidRPr="00806757">
        <w:rPr>
          <w:b/>
          <w:bCs/>
          <w:u w:val="single"/>
        </w:rPr>
        <w:t>Evaluering</w:t>
      </w:r>
      <w:r w:rsidR="00EF4FE0">
        <w:rPr>
          <w:b/>
          <w:bCs/>
          <w:u w:val="single"/>
        </w:rPr>
        <w:t>/refleksjon</w:t>
      </w:r>
      <w:r w:rsidRPr="00806757">
        <w:rPr>
          <w:b/>
          <w:bCs/>
          <w:u w:val="single"/>
        </w:rPr>
        <w:t xml:space="preserve"> </w:t>
      </w:r>
      <w:r w:rsidRPr="00806757">
        <w:rPr>
          <w:u w:val="single"/>
        </w:rPr>
        <w:t>av skolens utvikling</w:t>
      </w:r>
    </w:p>
    <w:p w14:paraId="183A6723" w14:textId="77777777" w:rsidR="00981F35" w:rsidRDefault="00EB0472" w:rsidP="005619E5">
      <w:pPr>
        <w:rPr>
          <w:rFonts w:cstheme="minorHAnsi"/>
        </w:rPr>
      </w:pPr>
      <w:r w:rsidRPr="00EB0472">
        <w:rPr>
          <w:rFonts w:cstheme="minorHAnsi"/>
          <w:b/>
          <w:bCs/>
          <w:color w:val="202124"/>
          <w:shd w:val="clear" w:color="auto" w:fill="FFFFFF"/>
        </w:rPr>
        <w:t>Reflektere</w:t>
      </w:r>
      <w:r w:rsidRPr="00EB0472">
        <w:rPr>
          <w:rFonts w:cstheme="minorHAnsi"/>
          <w:color w:val="202124"/>
          <w:shd w:val="clear" w:color="auto" w:fill="FFFFFF"/>
        </w:rPr>
        <w:t xml:space="preserve"> betyr å gjenspeile, kaste tilbake lys, bølger eller stråling. Begrepet kan også bety å </w:t>
      </w:r>
      <w:r w:rsidRPr="00EB0472">
        <w:rPr>
          <w:rFonts w:cstheme="minorHAnsi"/>
          <w:b/>
          <w:bCs/>
          <w:color w:val="202124"/>
          <w:shd w:val="clear" w:color="auto" w:fill="FFFFFF"/>
        </w:rPr>
        <w:t>overveie eller tenke over noe</w:t>
      </w:r>
      <w:r w:rsidRPr="00EB0472">
        <w:rPr>
          <w:rFonts w:cstheme="minorHAnsi"/>
          <w:color w:val="202124"/>
          <w:shd w:val="clear" w:color="auto" w:fill="FFFFFF"/>
        </w:rPr>
        <w:t>.</w:t>
      </w:r>
    </w:p>
    <w:p w14:paraId="176AF27A" w14:textId="1978E299" w:rsidR="00981F35" w:rsidRPr="00EF4FE0" w:rsidRDefault="00EF4FE0" w:rsidP="005619E5">
      <w:pPr>
        <w:rPr>
          <w:rFonts w:cstheme="minorHAnsi"/>
        </w:rPr>
      </w:pPr>
      <w:r w:rsidRPr="00EF4FE0">
        <w:rPr>
          <w:rFonts w:cstheme="minorHAnsi"/>
          <w:b/>
          <w:bCs/>
          <w:color w:val="202124"/>
          <w:shd w:val="clear" w:color="auto" w:fill="FFFFFF"/>
        </w:rPr>
        <w:t>Evaluering</w:t>
      </w:r>
      <w:r w:rsidRPr="00EF4FE0">
        <w:rPr>
          <w:rFonts w:cstheme="minorHAnsi"/>
          <w:color w:val="202124"/>
          <w:shd w:val="clear" w:color="auto" w:fill="FFFFFF"/>
        </w:rPr>
        <w:t> er en systematisk datainnsamling, analyse og vurdering av en planlagt, pågående eller avsluttet aktivitet, virksomhet, et virkemiddel eller en sektor. Evalueringer kan gjennomføres før et tiltak iverksettes, underveis i gjennomføringen, eller etter at tiltaket er avsluttet.</w:t>
      </w:r>
    </w:p>
    <w:p w14:paraId="0B819A05" w14:textId="13935D32" w:rsidR="003D4BE4" w:rsidRDefault="00A34907" w:rsidP="005619E5">
      <w:r>
        <w:t>Om evaluering</w:t>
      </w:r>
    </w:p>
    <w:p w14:paraId="1327FA28" w14:textId="5E4C4219" w:rsidR="00A34907" w:rsidRDefault="00000000" w:rsidP="00A34907">
      <w:pPr>
        <w:pStyle w:val="Listeavsnitt"/>
        <w:numPr>
          <w:ilvl w:val="0"/>
          <w:numId w:val="24"/>
        </w:numPr>
      </w:pPr>
      <w:hyperlink r:id="rId37" w:history="1">
        <w:r w:rsidR="009A4663">
          <w:rPr>
            <w:rStyle w:val="Hyperkobling"/>
          </w:rPr>
          <w:t>4.2 Skoleutvikling og selvevaluering (styringsomrader.no)</w:t>
        </w:r>
      </w:hyperlink>
    </w:p>
    <w:p w14:paraId="2E909219" w14:textId="5AE42C60" w:rsidR="009A4663" w:rsidRPr="003D4BE4" w:rsidRDefault="00000000" w:rsidP="00A34907">
      <w:pPr>
        <w:pStyle w:val="Listeavsnitt"/>
        <w:numPr>
          <w:ilvl w:val="0"/>
          <w:numId w:val="24"/>
        </w:numPr>
      </w:pPr>
      <w:hyperlink r:id="rId38" w:history="1">
        <w:r w:rsidR="00F35172">
          <w:rPr>
            <w:rStyle w:val="Hyperkobling"/>
          </w:rPr>
          <w:t xml:space="preserve">Skoleledernettverk Vesterålen Fagfornyelse, skoleledelse, handlingsteorier og kompetanse. Trond Lekang - PDF Gratis </w:t>
        </w:r>
        <w:proofErr w:type="spellStart"/>
        <w:r w:rsidR="00F35172">
          <w:rPr>
            <w:rStyle w:val="Hyperkobling"/>
          </w:rPr>
          <w:t>nedlasting</w:t>
        </w:r>
        <w:proofErr w:type="spellEnd"/>
        <w:r w:rsidR="00F35172">
          <w:rPr>
            <w:rStyle w:val="Hyperkobling"/>
          </w:rPr>
          <w:t xml:space="preserve"> (docplayer.me)</w:t>
        </w:r>
      </w:hyperlink>
      <w:r w:rsidR="000C6025">
        <w:t xml:space="preserve"> – s. 10, </w:t>
      </w:r>
      <w:r w:rsidR="003F376D">
        <w:t xml:space="preserve">16, 17, </w:t>
      </w:r>
    </w:p>
    <w:p w14:paraId="63581C22" w14:textId="463C42AE" w:rsidR="00806757" w:rsidRDefault="00806757" w:rsidP="005619E5">
      <w:pPr>
        <w:rPr>
          <w:u w:val="single"/>
        </w:rPr>
      </w:pPr>
    </w:p>
    <w:p w14:paraId="10D6F07E" w14:textId="77777777" w:rsidR="00806757" w:rsidRPr="00806757" w:rsidRDefault="00806757" w:rsidP="005619E5">
      <w:pPr>
        <w:rPr>
          <w:u w:val="single"/>
        </w:rPr>
      </w:pPr>
    </w:p>
    <w:sectPr w:rsidR="00806757" w:rsidRPr="00806757" w:rsidSect="002419DE">
      <w:headerReference w:type="default" r:id="rId3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8960" w14:textId="77777777" w:rsidR="00882E9D" w:rsidRDefault="00882E9D" w:rsidP="000425D8">
      <w:pPr>
        <w:spacing w:after="0" w:line="240" w:lineRule="auto"/>
      </w:pPr>
      <w:r>
        <w:separator/>
      </w:r>
    </w:p>
  </w:endnote>
  <w:endnote w:type="continuationSeparator" w:id="0">
    <w:p w14:paraId="2A07F44D" w14:textId="77777777" w:rsidR="00882E9D" w:rsidRDefault="00882E9D" w:rsidP="0004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A0FC" w14:textId="77777777" w:rsidR="00882E9D" w:rsidRDefault="00882E9D" w:rsidP="000425D8">
      <w:pPr>
        <w:spacing w:after="0" w:line="240" w:lineRule="auto"/>
      </w:pPr>
      <w:r>
        <w:separator/>
      </w:r>
    </w:p>
  </w:footnote>
  <w:footnote w:type="continuationSeparator" w:id="0">
    <w:p w14:paraId="253D4891" w14:textId="77777777" w:rsidR="00882E9D" w:rsidRDefault="00882E9D" w:rsidP="0004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36EA" w14:textId="51275C97" w:rsidR="000425D8" w:rsidRPr="00CA6542" w:rsidRDefault="00B466C5">
    <w:pPr>
      <w:pStyle w:val="Topptekst"/>
      <w:rPr>
        <w:b/>
        <w:bCs/>
      </w:rPr>
    </w:pPr>
    <w:r w:rsidRPr="00CA6542">
      <w:rPr>
        <w:b/>
        <w:bCs/>
      </w:rPr>
      <w:t>Skolens plan for utvikling over tid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DD5"/>
    <w:multiLevelType w:val="hybridMultilevel"/>
    <w:tmpl w:val="93FA7C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378C"/>
    <w:multiLevelType w:val="hybridMultilevel"/>
    <w:tmpl w:val="96560D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48E8"/>
    <w:multiLevelType w:val="hybridMultilevel"/>
    <w:tmpl w:val="503C8D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78A9"/>
    <w:multiLevelType w:val="hybridMultilevel"/>
    <w:tmpl w:val="CE7AD6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5C58"/>
    <w:multiLevelType w:val="hybridMultilevel"/>
    <w:tmpl w:val="52C609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52498"/>
    <w:multiLevelType w:val="hybridMultilevel"/>
    <w:tmpl w:val="5EF433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0378D"/>
    <w:multiLevelType w:val="hybridMultilevel"/>
    <w:tmpl w:val="BD6C74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D6F5D"/>
    <w:multiLevelType w:val="hybridMultilevel"/>
    <w:tmpl w:val="E392DD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5460"/>
    <w:multiLevelType w:val="hybridMultilevel"/>
    <w:tmpl w:val="6DFE0C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1053C"/>
    <w:multiLevelType w:val="hybridMultilevel"/>
    <w:tmpl w:val="69FC72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20036"/>
    <w:multiLevelType w:val="hybridMultilevel"/>
    <w:tmpl w:val="F336F4D8"/>
    <w:lvl w:ilvl="0" w:tplc="7A105C00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F23AB"/>
    <w:multiLevelType w:val="hybridMultilevel"/>
    <w:tmpl w:val="5EF433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530E7"/>
    <w:multiLevelType w:val="hybridMultilevel"/>
    <w:tmpl w:val="5EF433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8717F"/>
    <w:multiLevelType w:val="hybridMultilevel"/>
    <w:tmpl w:val="2D72F7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17366"/>
    <w:multiLevelType w:val="hybridMultilevel"/>
    <w:tmpl w:val="A83EED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E6215"/>
    <w:multiLevelType w:val="hybridMultilevel"/>
    <w:tmpl w:val="226AAB32"/>
    <w:lvl w:ilvl="0" w:tplc="F42A8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25E6F"/>
    <w:multiLevelType w:val="hybridMultilevel"/>
    <w:tmpl w:val="5EF433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2797A"/>
    <w:multiLevelType w:val="hybridMultilevel"/>
    <w:tmpl w:val="32F0AF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D753C"/>
    <w:multiLevelType w:val="hybridMultilevel"/>
    <w:tmpl w:val="642C43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C2455"/>
    <w:multiLevelType w:val="hybridMultilevel"/>
    <w:tmpl w:val="F9CA4A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04994"/>
    <w:multiLevelType w:val="hybridMultilevel"/>
    <w:tmpl w:val="01986D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37BA1"/>
    <w:multiLevelType w:val="hybridMultilevel"/>
    <w:tmpl w:val="4AD07C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2218D"/>
    <w:multiLevelType w:val="hybridMultilevel"/>
    <w:tmpl w:val="08BC76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40C0C"/>
    <w:multiLevelType w:val="hybridMultilevel"/>
    <w:tmpl w:val="5EF433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42109">
    <w:abstractNumId w:val="7"/>
  </w:num>
  <w:num w:numId="2" w16cid:durableId="1143230497">
    <w:abstractNumId w:val="6"/>
  </w:num>
  <w:num w:numId="3" w16cid:durableId="1865171211">
    <w:abstractNumId w:val="18"/>
  </w:num>
  <w:num w:numId="4" w16cid:durableId="1464809751">
    <w:abstractNumId w:val="9"/>
  </w:num>
  <w:num w:numId="5" w16cid:durableId="159195575">
    <w:abstractNumId w:val="3"/>
  </w:num>
  <w:num w:numId="6" w16cid:durableId="565721549">
    <w:abstractNumId w:val="14"/>
  </w:num>
  <w:num w:numId="7" w16cid:durableId="1237939577">
    <w:abstractNumId w:val="13"/>
  </w:num>
  <w:num w:numId="8" w16cid:durableId="532886313">
    <w:abstractNumId w:val="1"/>
  </w:num>
  <w:num w:numId="9" w16cid:durableId="222329035">
    <w:abstractNumId w:val="20"/>
  </w:num>
  <w:num w:numId="10" w16cid:durableId="297609196">
    <w:abstractNumId w:val="2"/>
  </w:num>
  <w:num w:numId="11" w16cid:durableId="408890655">
    <w:abstractNumId w:val="4"/>
  </w:num>
  <w:num w:numId="12" w16cid:durableId="776876143">
    <w:abstractNumId w:val="0"/>
  </w:num>
  <w:num w:numId="13" w16cid:durableId="760444577">
    <w:abstractNumId w:val="12"/>
  </w:num>
  <w:num w:numId="14" w16cid:durableId="1793937411">
    <w:abstractNumId w:val="5"/>
  </w:num>
  <w:num w:numId="15" w16cid:durableId="1065184020">
    <w:abstractNumId w:val="11"/>
  </w:num>
  <w:num w:numId="16" w16cid:durableId="1052534794">
    <w:abstractNumId w:val="10"/>
  </w:num>
  <w:num w:numId="17" w16cid:durableId="78674317">
    <w:abstractNumId w:val="22"/>
  </w:num>
  <w:num w:numId="18" w16cid:durableId="1858762987">
    <w:abstractNumId w:val="23"/>
  </w:num>
  <w:num w:numId="19" w16cid:durableId="1247808567">
    <w:abstractNumId w:val="16"/>
  </w:num>
  <w:num w:numId="20" w16cid:durableId="1867522838">
    <w:abstractNumId w:val="15"/>
  </w:num>
  <w:num w:numId="21" w16cid:durableId="466093145">
    <w:abstractNumId w:val="17"/>
  </w:num>
  <w:num w:numId="22" w16cid:durableId="537933650">
    <w:abstractNumId w:val="21"/>
  </w:num>
  <w:num w:numId="23" w16cid:durableId="716702892">
    <w:abstractNumId w:val="8"/>
  </w:num>
  <w:num w:numId="24" w16cid:durableId="934040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DE"/>
    <w:rsid w:val="00003BA4"/>
    <w:rsid w:val="00004D24"/>
    <w:rsid w:val="00006855"/>
    <w:rsid w:val="000146F4"/>
    <w:rsid w:val="000161AE"/>
    <w:rsid w:val="00030B3B"/>
    <w:rsid w:val="00035464"/>
    <w:rsid w:val="00036AAA"/>
    <w:rsid w:val="000425D8"/>
    <w:rsid w:val="00046ECB"/>
    <w:rsid w:val="00050A9A"/>
    <w:rsid w:val="00051C78"/>
    <w:rsid w:val="000665BC"/>
    <w:rsid w:val="0006703B"/>
    <w:rsid w:val="0007013C"/>
    <w:rsid w:val="00071557"/>
    <w:rsid w:val="0007164F"/>
    <w:rsid w:val="00074CB8"/>
    <w:rsid w:val="00076AD2"/>
    <w:rsid w:val="0008140F"/>
    <w:rsid w:val="0008262E"/>
    <w:rsid w:val="00086B37"/>
    <w:rsid w:val="000B1649"/>
    <w:rsid w:val="000B2A0F"/>
    <w:rsid w:val="000B5C7A"/>
    <w:rsid w:val="000C2B13"/>
    <w:rsid w:val="000C6025"/>
    <w:rsid w:val="000D24AC"/>
    <w:rsid w:val="000D783F"/>
    <w:rsid w:val="000F3882"/>
    <w:rsid w:val="001058B8"/>
    <w:rsid w:val="00110600"/>
    <w:rsid w:val="0011081E"/>
    <w:rsid w:val="00117535"/>
    <w:rsid w:val="0012270C"/>
    <w:rsid w:val="001236C5"/>
    <w:rsid w:val="00127F5E"/>
    <w:rsid w:val="00151789"/>
    <w:rsid w:val="00163521"/>
    <w:rsid w:val="001654DC"/>
    <w:rsid w:val="0019243A"/>
    <w:rsid w:val="001972A8"/>
    <w:rsid w:val="001A255B"/>
    <w:rsid w:val="001A4593"/>
    <w:rsid w:val="001A579B"/>
    <w:rsid w:val="001B73FB"/>
    <w:rsid w:val="001D5436"/>
    <w:rsid w:val="001F3834"/>
    <w:rsid w:val="00222480"/>
    <w:rsid w:val="00222800"/>
    <w:rsid w:val="002419DE"/>
    <w:rsid w:val="002563D1"/>
    <w:rsid w:val="00272F3E"/>
    <w:rsid w:val="00273DE7"/>
    <w:rsid w:val="00282398"/>
    <w:rsid w:val="00291662"/>
    <w:rsid w:val="00296544"/>
    <w:rsid w:val="002A7795"/>
    <w:rsid w:val="002E5654"/>
    <w:rsid w:val="002E7FAE"/>
    <w:rsid w:val="002F5EBB"/>
    <w:rsid w:val="00305624"/>
    <w:rsid w:val="0031188E"/>
    <w:rsid w:val="00314E03"/>
    <w:rsid w:val="00315957"/>
    <w:rsid w:val="003214AB"/>
    <w:rsid w:val="00325E9A"/>
    <w:rsid w:val="003341F2"/>
    <w:rsid w:val="0034551E"/>
    <w:rsid w:val="00352FF3"/>
    <w:rsid w:val="00356639"/>
    <w:rsid w:val="00366E3E"/>
    <w:rsid w:val="003731AD"/>
    <w:rsid w:val="00376451"/>
    <w:rsid w:val="003818DB"/>
    <w:rsid w:val="003A67DD"/>
    <w:rsid w:val="003B1069"/>
    <w:rsid w:val="003B334A"/>
    <w:rsid w:val="003B39C2"/>
    <w:rsid w:val="003B4A0B"/>
    <w:rsid w:val="003C44CF"/>
    <w:rsid w:val="003D4BE4"/>
    <w:rsid w:val="003D6BF4"/>
    <w:rsid w:val="003E7600"/>
    <w:rsid w:val="003F0F68"/>
    <w:rsid w:val="003F376D"/>
    <w:rsid w:val="004003EF"/>
    <w:rsid w:val="004018FC"/>
    <w:rsid w:val="004031B6"/>
    <w:rsid w:val="004063E3"/>
    <w:rsid w:val="0042201C"/>
    <w:rsid w:val="00423EB3"/>
    <w:rsid w:val="0042535F"/>
    <w:rsid w:val="00427738"/>
    <w:rsid w:val="004335BF"/>
    <w:rsid w:val="00435FC3"/>
    <w:rsid w:val="004407C2"/>
    <w:rsid w:val="00473BFD"/>
    <w:rsid w:val="00480181"/>
    <w:rsid w:val="00483900"/>
    <w:rsid w:val="00490D54"/>
    <w:rsid w:val="00491EEE"/>
    <w:rsid w:val="004A01CF"/>
    <w:rsid w:val="004A7D7C"/>
    <w:rsid w:val="004C3F33"/>
    <w:rsid w:val="004D202A"/>
    <w:rsid w:val="004E0BB4"/>
    <w:rsid w:val="004E0F06"/>
    <w:rsid w:val="004F6DB3"/>
    <w:rsid w:val="00516E36"/>
    <w:rsid w:val="00517C19"/>
    <w:rsid w:val="00526EE9"/>
    <w:rsid w:val="005332A1"/>
    <w:rsid w:val="00534F66"/>
    <w:rsid w:val="005374D8"/>
    <w:rsid w:val="00542241"/>
    <w:rsid w:val="00555683"/>
    <w:rsid w:val="005619E5"/>
    <w:rsid w:val="00563053"/>
    <w:rsid w:val="00570116"/>
    <w:rsid w:val="00585688"/>
    <w:rsid w:val="00592CE1"/>
    <w:rsid w:val="005A281E"/>
    <w:rsid w:val="005B252F"/>
    <w:rsid w:val="005B6729"/>
    <w:rsid w:val="005D15EC"/>
    <w:rsid w:val="005D5DBC"/>
    <w:rsid w:val="005F05A8"/>
    <w:rsid w:val="00601A70"/>
    <w:rsid w:val="00603BDE"/>
    <w:rsid w:val="00625965"/>
    <w:rsid w:val="00635224"/>
    <w:rsid w:val="006445DA"/>
    <w:rsid w:val="00650D64"/>
    <w:rsid w:val="0065771F"/>
    <w:rsid w:val="00670258"/>
    <w:rsid w:val="00671F5A"/>
    <w:rsid w:val="00677CF0"/>
    <w:rsid w:val="00680D06"/>
    <w:rsid w:val="00694469"/>
    <w:rsid w:val="006B696E"/>
    <w:rsid w:val="006C3884"/>
    <w:rsid w:val="006D3785"/>
    <w:rsid w:val="0070550A"/>
    <w:rsid w:val="00707FF1"/>
    <w:rsid w:val="00711668"/>
    <w:rsid w:val="00720840"/>
    <w:rsid w:val="0072392C"/>
    <w:rsid w:val="0072514B"/>
    <w:rsid w:val="00734978"/>
    <w:rsid w:val="0074359F"/>
    <w:rsid w:val="00745ADF"/>
    <w:rsid w:val="00770A0F"/>
    <w:rsid w:val="00770CD3"/>
    <w:rsid w:val="00792BAA"/>
    <w:rsid w:val="007B46FA"/>
    <w:rsid w:val="007C0A8A"/>
    <w:rsid w:val="007D07BE"/>
    <w:rsid w:val="007D50AD"/>
    <w:rsid w:val="007F2C5A"/>
    <w:rsid w:val="00806757"/>
    <w:rsid w:val="008173CF"/>
    <w:rsid w:val="00825CCA"/>
    <w:rsid w:val="00834963"/>
    <w:rsid w:val="00836273"/>
    <w:rsid w:val="00836D97"/>
    <w:rsid w:val="00850EAE"/>
    <w:rsid w:val="008619D4"/>
    <w:rsid w:val="0086663E"/>
    <w:rsid w:val="00870531"/>
    <w:rsid w:val="00882D2E"/>
    <w:rsid w:val="00882E9D"/>
    <w:rsid w:val="00886DE4"/>
    <w:rsid w:val="0089292A"/>
    <w:rsid w:val="00893245"/>
    <w:rsid w:val="00895E0B"/>
    <w:rsid w:val="008A4181"/>
    <w:rsid w:val="008B43BD"/>
    <w:rsid w:val="008C3FD7"/>
    <w:rsid w:val="008E25B6"/>
    <w:rsid w:val="008E411E"/>
    <w:rsid w:val="008F1FDB"/>
    <w:rsid w:val="00913F79"/>
    <w:rsid w:val="009234F2"/>
    <w:rsid w:val="009257B2"/>
    <w:rsid w:val="00930CD9"/>
    <w:rsid w:val="009531FF"/>
    <w:rsid w:val="009534B8"/>
    <w:rsid w:val="00967838"/>
    <w:rsid w:val="00981F35"/>
    <w:rsid w:val="009A2C48"/>
    <w:rsid w:val="009A4663"/>
    <w:rsid w:val="009C46A6"/>
    <w:rsid w:val="009D3592"/>
    <w:rsid w:val="009D416A"/>
    <w:rsid w:val="009E72B8"/>
    <w:rsid w:val="009F443E"/>
    <w:rsid w:val="009F7BE1"/>
    <w:rsid w:val="00A00CF6"/>
    <w:rsid w:val="00A2791A"/>
    <w:rsid w:val="00A34907"/>
    <w:rsid w:val="00A3555B"/>
    <w:rsid w:val="00A51542"/>
    <w:rsid w:val="00A52ABC"/>
    <w:rsid w:val="00A56BAF"/>
    <w:rsid w:val="00A67959"/>
    <w:rsid w:val="00A7577B"/>
    <w:rsid w:val="00A75BE4"/>
    <w:rsid w:val="00A95F0C"/>
    <w:rsid w:val="00AA4200"/>
    <w:rsid w:val="00AA709F"/>
    <w:rsid w:val="00AB0E87"/>
    <w:rsid w:val="00AB2E30"/>
    <w:rsid w:val="00AC47B1"/>
    <w:rsid w:val="00AE3F4B"/>
    <w:rsid w:val="00AE57BF"/>
    <w:rsid w:val="00AE6B40"/>
    <w:rsid w:val="00AF5C69"/>
    <w:rsid w:val="00AF6B74"/>
    <w:rsid w:val="00B03A5B"/>
    <w:rsid w:val="00B07A42"/>
    <w:rsid w:val="00B113CD"/>
    <w:rsid w:val="00B201A5"/>
    <w:rsid w:val="00B21E35"/>
    <w:rsid w:val="00B224E1"/>
    <w:rsid w:val="00B32099"/>
    <w:rsid w:val="00B36A3E"/>
    <w:rsid w:val="00B466C5"/>
    <w:rsid w:val="00B569BD"/>
    <w:rsid w:val="00B56C18"/>
    <w:rsid w:val="00B70286"/>
    <w:rsid w:val="00B84D18"/>
    <w:rsid w:val="00B94339"/>
    <w:rsid w:val="00B95516"/>
    <w:rsid w:val="00BA29A8"/>
    <w:rsid w:val="00BA5D4B"/>
    <w:rsid w:val="00BD4BDF"/>
    <w:rsid w:val="00BE750E"/>
    <w:rsid w:val="00BF17BF"/>
    <w:rsid w:val="00BF3A1F"/>
    <w:rsid w:val="00BF4362"/>
    <w:rsid w:val="00C03796"/>
    <w:rsid w:val="00C05919"/>
    <w:rsid w:val="00C0688B"/>
    <w:rsid w:val="00C26999"/>
    <w:rsid w:val="00C47DB0"/>
    <w:rsid w:val="00C52BB9"/>
    <w:rsid w:val="00C62DFE"/>
    <w:rsid w:val="00C63C2C"/>
    <w:rsid w:val="00C863F2"/>
    <w:rsid w:val="00C9182C"/>
    <w:rsid w:val="00C9232A"/>
    <w:rsid w:val="00C9237C"/>
    <w:rsid w:val="00CA3068"/>
    <w:rsid w:val="00CA6542"/>
    <w:rsid w:val="00CC061F"/>
    <w:rsid w:val="00CD6F79"/>
    <w:rsid w:val="00CF6A7C"/>
    <w:rsid w:val="00D1442D"/>
    <w:rsid w:val="00D24E06"/>
    <w:rsid w:val="00D31491"/>
    <w:rsid w:val="00D31742"/>
    <w:rsid w:val="00D535D9"/>
    <w:rsid w:val="00D6124A"/>
    <w:rsid w:val="00D66DE9"/>
    <w:rsid w:val="00D75A76"/>
    <w:rsid w:val="00DB4584"/>
    <w:rsid w:val="00DB575B"/>
    <w:rsid w:val="00DC30A3"/>
    <w:rsid w:val="00DC7595"/>
    <w:rsid w:val="00DD1887"/>
    <w:rsid w:val="00DD22E6"/>
    <w:rsid w:val="00DD5310"/>
    <w:rsid w:val="00DE0469"/>
    <w:rsid w:val="00DE0F63"/>
    <w:rsid w:val="00DF012C"/>
    <w:rsid w:val="00E01ABD"/>
    <w:rsid w:val="00E0730A"/>
    <w:rsid w:val="00E075E5"/>
    <w:rsid w:val="00E10E92"/>
    <w:rsid w:val="00E1107A"/>
    <w:rsid w:val="00E3348E"/>
    <w:rsid w:val="00E426D0"/>
    <w:rsid w:val="00E528E8"/>
    <w:rsid w:val="00E532A6"/>
    <w:rsid w:val="00E602F0"/>
    <w:rsid w:val="00E67B7C"/>
    <w:rsid w:val="00E70707"/>
    <w:rsid w:val="00E97FF5"/>
    <w:rsid w:val="00EB0472"/>
    <w:rsid w:val="00EB6718"/>
    <w:rsid w:val="00EB6D14"/>
    <w:rsid w:val="00EC05EF"/>
    <w:rsid w:val="00ED790E"/>
    <w:rsid w:val="00EE5AAF"/>
    <w:rsid w:val="00EF4FE0"/>
    <w:rsid w:val="00F02752"/>
    <w:rsid w:val="00F12D3F"/>
    <w:rsid w:val="00F35172"/>
    <w:rsid w:val="00F4124C"/>
    <w:rsid w:val="00F41B77"/>
    <w:rsid w:val="00F46BC4"/>
    <w:rsid w:val="00F53B42"/>
    <w:rsid w:val="00F54163"/>
    <w:rsid w:val="00F60C79"/>
    <w:rsid w:val="00F678E7"/>
    <w:rsid w:val="00F81B45"/>
    <w:rsid w:val="00F90200"/>
    <w:rsid w:val="00F91B6E"/>
    <w:rsid w:val="00F9762F"/>
    <w:rsid w:val="00FA5FEA"/>
    <w:rsid w:val="00FD072A"/>
    <w:rsid w:val="00FD2F79"/>
    <w:rsid w:val="00FE1603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2169"/>
  <w15:chartTrackingRefBased/>
  <w15:docId w15:val="{34154EB3-D9A8-4109-BEBA-25CDE051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9182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4BDF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F5C69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04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25D8"/>
  </w:style>
  <w:style w:type="paragraph" w:styleId="Bunntekst">
    <w:name w:val="footer"/>
    <w:basedOn w:val="Normal"/>
    <w:link w:val="BunntekstTegn"/>
    <w:uiPriority w:val="99"/>
    <w:unhideWhenUsed/>
    <w:rsid w:val="0004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25D8"/>
  </w:style>
  <w:style w:type="character" w:styleId="Fulgthyperkobling">
    <w:name w:val="FollowedHyperlink"/>
    <w:basedOn w:val="Standardskriftforavsnitt"/>
    <w:uiPriority w:val="99"/>
    <w:semiHidden/>
    <w:unhideWhenUsed/>
    <w:rsid w:val="000670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okeresultat.udir.no/finn-lareplan.html?fltypefiltermulti=Kunnskapsl%C3%B8ftet%202020" TargetMode="External"/><Relationship Id="rId18" Type="http://schemas.openxmlformats.org/officeDocument/2006/relationships/hyperlink" Target="https://dagensperspektiv.no/2020/hva-er-egentlig-en-laerende-organisasjon" TargetMode="External"/><Relationship Id="rId26" Type="http://schemas.openxmlformats.org/officeDocument/2006/relationships/hyperlink" Target="https://www.ark.no/boker/Viviane-Robinson-Faerre-endringer-mer-utvilking-9788202580360?gclid=EAIaIQobChMI7oH4m5nD-AIVCrTtCh2upgIiEAQYAiABEgLWpfD_BwE&amp;gclsrc=aw.ds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bora.uib.no/bora-xmlui/bitstream/handle/1956/6455/94829787.pdf?sequence=1&amp;isAllowed=y" TargetMode="External"/><Relationship Id="rId34" Type="http://schemas.openxmlformats.org/officeDocument/2006/relationships/hyperlink" Target="https://www.ark.no/boker/Pal-Tanggaard-Prosesslederboka-9788244622813?gclid=EAIaIQobChMItojR0pnD-AIVmuN3Ch3_IQXREAQYASABEgLSF_D_BwE&amp;gclsrc=aw.d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dir.no/laring-og-trivsel/lareplanverket/fag-og-timefordeling/" TargetMode="External"/><Relationship Id="rId17" Type="http://schemas.openxmlformats.org/officeDocument/2006/relationships/hyperlink" Target="https://static1.squarespace.com/static/5df3bc9a62ff3e45ae9d2b06/t/5e4c67dcae72ba0584bcfaf2/1582065634608/Student-Centered+Leadership+-+Robinson.pdf" TargetMode="External"/><Relationship Id="rId25" Type="http://schemas.openxmlformats.org/officeDocument/2006/relationships/hyperlink" Target="https://www.adlibris.com/no/bok/elevsentrert-skoleledelse-9788202452421?kk=a4c6293-1818fc38be2-6b7ed&amp;gclid=EAIaIQobChMI7oH4m5nD-AIVCrTtCh2upgIiEAQYBSABEgJ3APD_BwE&amp;utm_source=kelkoono&amp;utm_medium=cpc&amp;utm_campaign=kelkooclick&amp;utm_term=Robinson%2C+Viviane+Elevsentrert+skolelede" TargetMode="External"/><Relationship Id="rId33" Type="http://schemas.openxmlformats.org/officeDocument/2006/relationships/hyperlink" Target="https://vimeo.com/125557086" TargetMode="External"/><Relationship Id="rId38" Type="http://schemas.openxmlformats.org/officeDocument/2006/relationships/hyperlink" Target="https://docplayer.me/167810519-Skoleledernettverk-vesteralen-fagfornyelse-skoleledelse-handlingsteorier-og-kompetanse-trond-lekang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hrmagasinet.no/arkiv-importerte-nyheter-nyheter/hva-kjennetegner-en-laerende-organisasjon/496777" TargetMode="External"/><Relationship Id="rId29" Type="http://schemas.openxmlformats.org/officeDocument/2006/relationships/hyperlink" Target="https://www.udir.no/kvalitet-og-kompetanse/utvikle-praksis-sammen/larende-moter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dir.no/lk20/overordnet-del/" TargetMode="External"/><Relationship Id="rId24" Type="http://schemas.openxmlformats.org/officeDocument/2006/relationships/hyperlink" Target="https://www.norli.no/laerere-i-skolen-som-organisasjon" TargetMode="External"/><Relationship Id="rId32" Type="http://schemas.openxmlformats.org/officeDocument/2006/relationships/hyperlink" Target="https://munin.uit.no/bitstream/handle/10037/15068/article.pdf?sequence=2&amp;isAllowed=y" TargetMode="External"/><Relationship Id="rId37" Type="http://schemas.openxmlformats.org/officeDocument/2006/relationships/hyperlink" Target="http://www.styringsomrader.no/index.php/4-2-skoleutvikling-og-selvevaluerin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sys.instructure.com/login/canvas" TargetMode="External"/><Relationship Id="rId23" Type="http://schemas.openxmlformats.org/officeDocument/2006/relationships/hyperlink" Target="https://www.adlibris.com/no/bok/fifth-discipline-the-art-and-practice-of-the-learning-organization-9781905211203?gclid=EAIaIQobChMIkNWniJfD-AIVRbrVCh3CUQ0gEAQYASABEgJ3v_D_BwE" TargetMode="External"/><Relationship Id="rId28" Type="http://schemas.openxmlformats.org/officeDocument/2006/relationships/hyperlink" Target="https://www.listerpedsenter.no/index.php?pageID=267" TargetMode="External"/><Relationship Id="rId36" Type="http://schemas.openxmlformats.org/officeDocument/2006/relationships/hyperlink" Target="https://www.google.no/shopping/product/4116768485424185523?q=l%C3%A6rende+m%C3%B8ter&amp;prds=epd:7912874452486526995,eto:7912874452486526995_0,pid:3337369068463610640&amp;sa=X&amp;ved=0ahUKEwim6Piwo8P4AhWPjosKHedKCDoQ9pwGCAU" TargetMode="External"/><Relationship Id="rId10" Type="http://schemas.openxmlformats.org/officeDocument/2006/relationships/hyperlink" Target="https://harstad.kommune.no/eknet/docs/pub/DOK02672.pdf" TargetMode="External"/><Relationship Id="rId19" Type="http://schemas.openxmlformats.org/officeDocument/2006/relationships/hyperlink" Target="https://no.linkedin.com/pulse/er-vi-en-l%C3%A6rende-organisasjon-bjarne-berg-wig" TargetMode="External"/><Relationship Id="rId31" Type="http://schemas.openxmlformats.org/officeDocument/2006/relationships/hyperlink" Target="https://www.nettverk-nordmore.no/_f/p11/i0fb175ee-79a7-4f64-92d4-3f8c5ee6c4ff/kjennetegn-pa-larende-moter-oppgav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eams.microsoft.com/l/team/19%3aa2228f95cce54ef792ed0a287bff4e3b%40thread.skype/conversations?groupId=49ee1459-e9e7-4abc-824a-547f07dfc54a&amp;tenantId=3b0dbd86-5745-40a9-ba1b-2106487af946" TargetMode="External"/><Relationship Id="rId22" Type="http://schemas.openxmlformats.org/officeDocument/2006/relationships/hyperlink" Target="https://www.norli.no/a-utvikle-en-laerende-skole" TargetMode="External"/><Relationship Id="rId27" Type="http://schemas.openxmlformats.org/officeDocument/2006/relationships/hyperlink" Target="https://www.udir.no/laring-og-trivsel/lareplanverket/stottemateriell-til-overordnet-del/film-profesjonsfellesskap-og-skoleutvikling/" TargetMode="External"/><Relationship Id="rId30" Type="http://schemas.openxmlformats.org/officeDocument/2006/relationships/hyperlink" Target="https://www.udir.no/kvalitet-og-kompetanse/utvikle-praksis-sammen/prinsipper-for-gode-moter/" TargetMode="External"/><Relationship Id="rId35" Type="http://schemas.openxmlformats.org/officeDocument/2006/relationships/hyperlink" Target="https://www.adlibris.com/no/bok/larende-ledelse-9788215030753?gclid=EAIaIQobChMItojR0pnD-AIVmuN3Ch3_IQXREAQYBCABEgJNLfD_Bw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Mid</b:Tag>
    <b:SourceType>DocumentFromInternetSite</b:SourceType>
    <b:Guid>{A2C306ED-B1B6-4814-9552-BC6764E8B137}</b:Guid>
    <b:URL>file:///C:/Users/1skkr/Downloads/Student_Centred_Leadership_Spotlight.pdf</b:URL>
    <b:Author>
      <b:Author>
        <b:Corporate>Midlothian Council Education Pshychology Service</b:Corporate>
      </b:Author>
    </b:Author>
    <b:RefOrder>3</b:RefOrder>
  </b:Source>
  <b:Source>
    <b:Tag>Med17</b:Tag>
    <b:SourceType>InternetSite</b:SourceType>
    <b:Guid>{8131C39C-417C-4D18-92FD-D7060E5EDB42}</b:Guid>
    <b:Title>Medium.com</b:Title>
    <b:Year>2017</b:Year>
    <b:Month>Mai</b:Month>
    <b:Day>26</b:Day>
    <b:URL>https://medium.com/leadership-motivation-and-impact/the-power-of-starting-with-why-f8e491392ef8</b:URL>
    <b:Author>
      <b:Author>
        <b:NameList>
          <b:Person>
            <b:Last>Ranadive</b:Last>
            <b:First>Ameet</b:First>
          </b:Person>
        </b:NameList>
      </b:Author>
    </b:Author>
    <b:RefOrder>2</b:RefOrder>
  </b:Source>
  <b:Source>
    <b:Tag>Har</b:Tag>
    <b:SourceType>DocumentFromInternetSite</b:SourceType>
    <b:Guid>{FA1C6247-2D23-47F8-8590-CB76CEE0A4C4}</b:Guid>
    <b:Author>
      <b:Author>
        <b:Corporate>Harstad kommune</b:Corporate>
      </b:Author>
    </b:Author>
    <b:Title>Harsstad.kommune.no</b:Title>
    <b:URL>https://harstad.kommune.no/eknet/docs/pub/DOK02672.pdf</b:URL>
    <b:RefOrder>1</b:RefOrder>
  </b:Source>
</b:Sources>
</file>

<file path=customXml/itemProps1.xml><?xml version="1.0" encoding="utf-8"?>
<ds:datastoreItem xmlns:ds="http://schemas.openxmlformats.org/officeDocument/2006/customXml" ds:itemID="{EE081CFE-9C6F-4828-A049-B2E6ED73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2597</Words>
  <Characters>13767</Characters>
  <Application>Microsoft Office Word</Application>
  <DocSecurity>0</DocSecurity>
  <Lines>114</Lines>
  <Paragraphs>32</Paragraphs>
  <ScaleCrop>false</ScaleCrop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Skuli Kristjansson</dc:creator>
  <cp:keywords/>
  <dc:description/>
  <cp:lastModifiedBy>Anne Liv Kaarstad Lie</cp:lastModifiedBy>
  <cp:revision>2</cp:revision>
  <dcterms:created xsi:type="dcterms:W3CDTF">2023-08-23T11:22:00Z</dcterms:created>
  <dcterms:modified xsi:type="dcterms:W3CDTF">2023-08-23T11:22:00Z</dcterms:modified>
</cp:coreProperties>
</file>