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654F1FE7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7147D4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171DC0CA" w:rsidR="004C793A" w:rsidRPr="00753C4A" w:rsidRDefault="004C793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Naturfag modul </w:t>
      </w:r>
      <w:r w:rsidR="00E06608">
        <w:rPr>
          <w:b/>
          <w:bCs/>
          <w:color w:val="303030"/>
          <w:kern w:val="36"/>
          <w:sz w:val="36"/>
          <w:szCs w:val="36"/>
        </w:rPr>
        <w:t>3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2C7A184E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E40255" w:rsidRPr="00E40255">
          <w:rPr>
            <w:rStyle w:val="Hyperkobling"/>
          </w:rPr>
          <w:t>her</w:t>
        </w:r>
      </w:hyperlink>
    </w:p>
    <w:p w14:paraId="6B2AAF11" w14:textId="77777777" w:rsidR="004C793A" w:rsidRPr="00047042" w:rsidRDefault="004C793A" w:rsidP="004C793A">
      <w:pPr>
        <w:jc w:val="center"/>
      </w:pPr>
      <w:r>
        <w:t xml:space="preserve">Læreplan i naturfag </w:t>
      </w:r>
      <w:hyperlink r:id="rId12" w:history="1">
        <w:r w:rsidRPr="00C02859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113349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113349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113349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113349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113349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113349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113349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113349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113349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113349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113349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113349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113349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113349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113349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113349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113349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113349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113349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113349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113349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113349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113349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113349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113349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113349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113349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113349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113349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113349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113349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113349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113349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113349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113349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113349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113349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113349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113349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113349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113349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113349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113349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113349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113349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113349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113349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113349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113349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2CDB4A85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link inn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4E9A5F8" w14:textId="77777777" w:rsidR="00D54EC2" w:rsidRDefault="00D54EC2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B406379" w14:textId="165336B0" w:rsidR="00E06608" w:rsidRPr="00D54EC2" w:rsidRDefault="00D54EC2" w:rsidP="00E06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r>
        <w:rPr>
          <w:rStyle w:val="normaltextrun"/>
          <w:rFonts w:asciiTheme="minorHAnsi" w:hAnsiTheme="minorHAnsi" w:cs="Calibri"/>
          <w:b/>
          <w:bCs/>
        </w:rPr>
        <w:t>Kompetansemål til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6608" w:rsidRPr="007B0377" w14:paraId="44D88CE4" w14:textId="77777777" w:rsidTr="00B11F84">
        <w:tc>
          <w:tcPr>
            <w:tcW w:w="9062" w:type="dxa"/>
            <w:shd w:val="clear" w:color="auto" w:fill="F6C5AC" w:themeFill="accent2" w:themeFillTint="66"/>
          </w:tcPr>
          <w:p w14:paraId="4034CE3B" w14:textId="77777777" w:rsidR="00E06608" w:rsidRPr="007B0377" w:rsidRDefault="00E06608" w:rsidP="00B11F84">
            <w:pPr>
              <w:rPr>
                <w:rFonts w:cs="Arial"/>
                <w:b/>
                <w:bCs/>
              </w:rPr>
            </w:pPr>
            <w:r w:rsidRPr="007B0377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E06608" w:rsidRPr="007B0377" w14:paraId="16240F2D" w14:textId="77777777" w:rsidTr="00B11F84">
        <w:tc>
          <w:tcPr>
            <w:tcW w:w="9062" w:type="dxa"/>
          </w:tcPr>
          <w:p w14:paraId="42A1F067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stille spørsmål om å utforske naturfaglige fenomener, samle data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presentere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resultater og identifisere eventuelle feilkilder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00BDB81" wp14:editId="01F0AF52">
                  <wp:extent cx="146050" cy="146050"/>
                  <wp:effectExtent l="0" t="0" r="6350" b="6350"/>
                  <wp:docPr id="115570578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9076A2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samle data om,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likheter og forskjeller mellom ulike arter, og sortere artene etter felles egenskaper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9828CE6" wp14:editId="7063F832">
                  <wp:extent cx="146050" cy="146050"/>
                  <wp:effectExtent l="0" t="0" r="6350" b="6350"/>
                  <wp:docPr id="636097055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635802E" wp14:editId="0D83302B">
                  <wp:extent cx="146050" cy="133985"/>
                  <wp:effectExtent l="0" t="0" r="6350" b="0"/>
                  <wp:docPr id="2099220555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08" w:rsidRPr="007B0377" w14:paraId="0AB232CC" w14:textId="77777777" w:rsidTr="00B11F84">
        <w:tc>
          <w:tcPr>
            <w:tcW w:w="9062" w:type="dxa"/>
            <w:shd w:val="clear" w:color="auto" w:fill="E8E8E8" w:themeFill="background2"/>
          </w:tcPr>
          <w:p w14:paraId="00670186" w14:textId="77777777" w:rsidR="00E06608" w:rsidRPr="007B0377" w:rsidRDefault="00E06608" w:rsidP="00B11F84">
            <w:pPr>
              <w:rPr>
                <w:rFonts w:cs="Arial"/>
                <w:b/>
                <w:bCs/>
              </w:rPr>
            </w:pPr>
            <w:r w:rsidRPr="007B0377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Oppbygning-naturens byggesteiner og systemer</w:t>
            </w:r>
          </w:p>
        </w:tc>
      </w:tr>
      <w:tr w:rsidR="00E06608" w:rsidRPr="007B0377" w14:paraId="59CEB13D" w14:textId="77777777" w:rsidTr="00B11F84">
        <w:tc>
          <w:tcPr>
            <w:tcW w:w="9062" w:type="dxa"/>
          </w:tcPr>
          <w:p w14:paraId="715369AA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teknologi og oppfinnelser,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sammenhengen mellom form, materiale og funksjon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CDB91B9" wp14:editId="0E725794">
                  <wp:extent cx="146050" cy="133985"/>
                  <wp:effectExtent l="0" t="0" r="6350" b="0"/>
                  <wp:docPr id="181653282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0997C2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hva energi er,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fornybare og ikke-fornybare energikilder og gi eksempler på ulike energikjeder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396757F" wp14:editId="4E2673D6">
                  <wp:extent cx="146050" cy="133985"/>
                  <wp:effectExtent l="0" t="0" r="6350" b="0"/>
                  <wp:docPr id="900778657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436A565" wp14:editId="2F73E690">
                  <wp:extent cx="146514" cy="158115"/>
                  <wp:effectExtent l="0" t="0" r="6350" b="0"/>
                  <wp:docPr id="526033890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9" cy="167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0FC585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teknologiske systemer som bruker elektrisk energi, og samtale med støtte om bruk av og sikkerhet knyttet til elektrisk energi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C60F81C" wp14:editId="7F1AFCD2">
                  <wp:extent cx="146050" cy="133985"/>
                  <wp:effectExtent l="0" t="0" r="6350" b="0"/>
                  <wp:docPr id="630942095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961FC66" wp14:editId="4F1CB57D">
                  <wp:extent cx="146050" cy="158750"/>
                  <wp:effectExtent l="0" t="0" r="6350" b="0"/>
                  <wp:docPr id="290111038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194333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gjenkjenne, observere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levende og ikke-levende faktorer i et naturområde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over samspillet og tilpasningen mellom dem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B6B4D7C" wp14:editId="7E88560D">
                  <wp:extent cx="146050" cy="133985"/>
                  <wp:effectExtent l="0" t="0" r="6350" b="0"/>
                  <wp:docPr id="161315438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33EB18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ulike næringskjeder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F5A1FEA" wp14:editId="4F874320">
                  <wp:extent cx="146050" cy="133985"/>
                  <wp:effectExtent l="0" t="0" r="6350" b="0"/>
                  <wp:docPr id="416685867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CEE351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samle data om,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likheter og forskjeller mellom ulike arter, og sortere artene etter felles egenskaper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3270AC7" wp14:editId="5BD53A33">
                  <wp:extent cx="146050" cy="146050"/>
                  <wp:effectExtent l="0" t="0" r="6350" b="6350"/>
                  <wp:docPr id="61667315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E26A26D" wp14:editId="4B31F8A7">
                  <wp:extent cx="146050" cy="133985"/>
                  <wp:effectExtent l="0" t="0" r="6350" b="0"/>
                  <wp:docPr id="1163241758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F36DF9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alle organismer er bygget opp av celler, og gi eksempler på noen oppgaver cellene har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71CFC54" wp14:editId="0E08FE4E">
                  <wp:extent cx="146050" cy="133985"/>
                  <wp:effectExtent l="0" t="0" r="6350" b="0"/>
                  <wp:docPr id="878679926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08" w:rsidRPr="007B0377" w14:paraId="60C54FE5" w14:textId="77777777" w:rsidTr="00B11F84">
        <w:tc>
          <w:tcPr>
            <w:tcW w:w="9062" w:type="dxa"/>
            <w:shd w:val="clear" w:color="auto" w:fill="FFFF00"/>
          </w:tcPr>
          <w:p w14:paraId="69724B72" w14:textId="77777777" w:rsidR="00E06608" w:rsidRPr="007B0377" w:rsidRDefault="00E06608" w:rsidP="00B11F84">
            <w:pPr>
              <w:rPr>
                <w:rFonts w:cs="Arial"/>
                <w:b/>
                <w:bCs/>
              </w:rPr>
            </w:pPr>
            <w:r w:rsidRPr="007B0377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E06608" w:rsidRPr="007B0377" w14:paraId="2E68DC2C" w14:textId="77777777" w:rsidTr="00B11F84">
        <w:tc>
          <w:tcPr>
            <w:tcW w:w="9062" w:type="dxa"/>
          </w:tcPr>
          <w:p w14:paraId="0C96EB39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hva energi er,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fornybare og ikke-fornybare energikilder og gi eksempler på ulike energikjeder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A10BD5F" wp14:editId="3F3DA07B">
                  <wp:extent cx="146050" cy="133985"/>
                  <wp:effectExtent l="0" t="0" r="6350" b="0"/>
                  <wp:docPr id="971113247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A4266A6" wp14:editId="2068D196">
                  <wp:extent cx="146514" cy="158115"/>
                  <wp:effectExtent l="0" t="0" r="6350" b="0"/>
                  <wp:docPr id="993304206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9" cy="167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CA93D2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teknologiske systemer som bruker elektrisk energi, og samtale med støtte om bruk av og sikkerhet knyttet til elektrisk energi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03D34D1" wp14:editId="77202125">
                  <wp:extent cx="146050" cy="133985"/>
                  <wp:effectExtent l="0" t="0" r="6350" b="0"/>
                  <wp:docPr id="1904319443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6A485F3" wp14:editId="10B37859">
                  <wp:extent cx="146050" cy="158750"/>
                  <wp:effectExtent l="0" t="0" r="6350" b="0"/>
                  <wp:docPr id="216061662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9595EA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hvordan menneskelig aktivitet påvirker et naturområde, og foreslå tiltak som sørger for en bærekraftig utvikling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01CA33B" wp14:editId="75AEF169">
                  <wp:extent cx="146050" cy="158750"/>
                  <wp:effectExtent l="0" t="0" r="6350" b="0"/>
                  <wp:docPr id="198477369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3704753" wp14:editId="156D1080">
                  <wp:extent cx="133985" cy="133985"/>
                  <wp:effectExtent l="0" t="0" r="0" b="0"/>
                  <wp:docPr id="1719406018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A4F572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avfallshåndtering i et lokalt og globalt perspektiv og gi eksempler på hvordan forurensing kan påvirke små og store kretsløp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41EADB5" wp14:editId="77FABCDC">
                  <wp:extent cx="146050" cy="158750"/>
                  <wp:effectExtent l="0" t="0" r="6350" b="0"/>
                  <wp:docPr id="799671633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92C4865" wp14:editId="62E229EC">
                  <wp:extent cx="133985" cy="133985"/>
                  <wp:effectExtent l="0" t="0" r="0" b="0"/>
                  <wp:docPr id="692121010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08" w:rsidRPr="007B0377" w14:paraId="53615236" w14:textId="77777777" w:rsidTr="00B11F84">
        <w:tc>
          <w:tcPr>
            <w:tcW w:w="9062" w:type="dxa"/>
            <w:shd w:val="clear" w:color="auto" w:fill="83CAEB" w:themeFill="accent1" w:themeFillTint="66"/>
          </w:tcPr>
          <w:p w14:paraId="07D361F3" w14:textId="77777777" w:rsidR="00E06608" w:rsidRPr="007B0377" w:rsidRDefault="00E06608" w:rsidP="00B11F84">
            <w:pPr>
              <w:rPr>
                <w:rFonts w:cs="Arial"/>
                <w:b/>
                <w:bCs/>
              </w:rPr>
            </w:pPr>
            <w:r w:rsidRPr="007B0377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Innsikt-den naturfaglige medborger</w:t>
            </w:r>
          </w:p>
        </w:tc>
      </w:tr>
      <w:tr w:rsidR="00E06608" w:rsidRPr="007B0377" w14:paraId="3B532533" w14:textId="77777777" w:rsidTr="00B11F84">
        <w:tc>
          <w:tcPr>
            <w:tcW w:w="9062" w:type="dxa"/>
          </w:tcPr>
          <w:p w14:paraId="579BBE87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gi eksempler på HMS-krav knyttet til dagliglivet og arbeidslivet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eksemplene med egne erfaringer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96F3DC5" wp14:editId="5BA16BC8">
                  <wp:extent cx="133985" cy="133985"/>
                  <wp:effectExtent l="0" t="0" r="0" b="0"/>
                  <wp:docPr id="191027194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E923E0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lastRenderedPageBreak/>
              <w:t xml:space="preserve">gi eksempler på hvordan menneskelig aktivitet påvirker et naturområde, og foreslå tiltak som sørger for en bærekraftig utvikling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AB0C0DB" wp14:editId="49E36C4C">
                  <wp:extent cx="146050" cy="158750"/>
                  <wp:effectExtent l="0" t="0" r="6350" b="0"/>
                  <wp:docPr id="818722730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4BE782D" wp14:editId="0A1524A7">
                  <wp:extent cx="133985" cy="133985"/>
                  <wp:effectExtent l="0" t="0" r="0" b="0"/>
                  <wp:docPr id="433254313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121241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avfallshåndtering i et lokalt og globalt perspektiv og gi eksempler på hvordan forurensing kan påvirke små og store kretsløp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82BC706" wp14:editId="727F1F65">
                  <wp:extent cx="146050" cy="158750"/>
                  <wp:effectExtent l="0" t="0" r="6350" b="0"/>
                  <wp:docPr id="1795558523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1E46D51" wp14:editId="03426737">
                  <wp:extent cx="133985" cy="133985"/>
                  <wp:effectExtent l="0" t="0" r="0" b="0"/>
                  <wp:docPr id="1793177668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608" w:rsidRPr="007B0377" w14:paraId="0D19237D" w14:textId="77777777" w:rsidTr="00B11F84">
        <w:tc>
          <w:tcPr>
            <w:tcW w:w="9062" w:type="dxa"/>
            <w:shd w:val="clear" w:color="auto" w:fill="8DD873" w:themeFill="accent6" w:themeFillTint="99"/>
          </w:tcPr>
          <w:p w14:paraId="7FC6EA58" w14:textId="77777777" w:rsidR="00E06608" w:rsidRPr="007B0377" w:rsidRDefault="00E06608" w:rsidP="00B11F84">
            <w:pPr>
              <w:spacing w:after="160" w:line="278" w:lineRule="auto"/>
              <w:rPr>
                <w:b/>
                <w:bCs/>
              </w:rPr>
            </w:pPr>
            <w:r w:rsidRPr="007B0377">
              <w:rPr>
                <w:b/>
                <w:bCs/>
              </w:rPr>
              <w:lastRenderedPageBreak/>
              <w:t>Kjerne: Språklæring i naturfag</w:t>
            </w:r>
          </w:p>
        </w:tc>
      </w:tr>
      <w:tr w:rsidR="00E06608" w:rsidRPr="007B0377" w14:paraId="15953AB9" w14:textId="77777777" w:rsidTr="00B11F84">
        <w:tc>
          <w:tcPr>
            <w:tcW w:w="9062" w:type="dxa"/>
          </w:tcPr>
          <w:p w14:paraId="18732D15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skrive naturfaglige tekster om observasjoner og erfaringer, med støtte i modelltekster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57E5198" wp14:editId="7A0CF8ED">
                  <wp:extent cx="133985" cy="128270"/>
                  <wp:effectExtent l="0" t="0" r="0" b="5080"/>
                  <wp:docPr id="1491625104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FA989C" w14:textId="77777777" w:rsidR="00E06608" w:rsidRDefault="00E06608" w:rsidP="00E06608"/>
    <w:p w14:paraId="35BB2244" w14:textId="77777777" w:rsidR="00E06608" w:rsidRDefault="00E06608" w:rsidP="00E06608"/>
    <w:p w14:paraId="60BD647F" w14:textId="3A811676" w:rsidR="00E06608" w:rsidRPr="007B0377" w:rsidRDefault="00E06608" w:rsidP="00E06608">
      <w:pPr>
        <w:rPr>
          <w:rFonts w:cs="Arial"/>
          <w:b/>
          <w:bCs/>
        </w:rPr>
      </w:pPr>
      <w:r w:rsidRPr="007B0377">
        <w:rPr>
          <w:rFonts w:cs="Arial"/>
          <w:b/>
          <w:bCs/>
        </w:rPr>
        <w:t xml:space="preserve">Kjerneelementer og kompetansemål: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E06608" w:rsidRPr="007B0377" w14:paraId="05444A29" w14:textId="77777777" w:rsidTr="00B11F84">
        <w:tc>
          <w:tcPr>
            <w:tcW w:w="2027" w:type="dxa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5CC55572" w14:textId="77777777" w:rsidR="00E06608" w:rsidRPr="007B0377" w:rsidRDefault="00E06608" w:rsidP="00B11F84">
            <w:bookmarkStart w:id="0" w:name="_Hlk161302201"/>
            <w:r w:rsidRPr="007B0377">
              <w:rPr>
                <w:rFonts w:eastAsia="Times New Roman" w:cs="Arial"/>
                <w:color w:val="303030"/>
                <w:lang w:eastAsia="nb-NO"/>
              </w:rPr>
              <w:t>Naturfaglige praksiser og tenkemåter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96BD32E" w14:textId="77777777" w:rsidR="00E06608" w:rsidRPr="007B0377" w:rsidRDefault="00E06608" w:rsidP="00B11F84">
            <w:r w:rsidRPr="007B0377"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913A3E" w14:textId="77777777" w:rsidR="00E06608" w:rsidRPr="007B0377" w:rsidRDefault="00E06608" w:rsidP="00B11F84">
            <w:r w:rsidRPr="007B0377">
              <w:rPr>
                <w:rFonts w:eastAsia="Times New Roman" w:cs="Arial"/>
                <w:color w:val="303030"/>
                <w:lang w:eastAsia="nb-NO"/>
              </w:rPr>
              <w:t>Endring-prosesser i natur og teknologi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56742EA5" w14:textId="77777777" w:rsidR="00E06608" w:rsidRPr="007B0377" w:rsidRDefault="00E06608" w:rsidP="00B11F84">
            <w:r w:rsidRPr="007B0377"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8DD873" w:themeFill="accent6" w:themeFillTint="99"/>
            <w:vAlign w:val="center"/>
          </w:tcPr>
          <w:p w14:paraId="422E4CC7" w14:textId="77777777" w:rsidR="00E06608" w:rsidRPr="007B0377" w:rsidRDefault="00E06608" w:rsidP="00B11F84">
            <w:r w:rsidRPr="007B0377"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E06608" w:rsidRPr="007B0377" w14:paraId="3FECC43C" w14:textId="77777777" w:rsidTr="00B11F84"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0D4F7D26" w14:textId="77777777" w:rsidR="00E06608" w:rsidRDefault="00E06608" w:rsidP="00E06608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  <w:sz w:val="22"/>
                <w:szCs w:val="22"/>
              </w:rPr>
            </w:pPr>
            <w:r w:rsidRPr="007B0377">
              <w:rPr>
                <w:rFonts w:asciiTheme="minorHAnsi" w:hAnsiTheme="minorHAnsi" w:cs="Arial"/>
                <w:color w:val="303030"/>
                <w:sz w:val="22"/>
                <w:szCs w:val="22"/>
              </w:rPr>
              <w:t>Mål for opplæringen er at deltakeren skal kunne:</w:t>
            </w:r>
          </w:p>
          <w:p w14:paraId="34DA2EA2" w14:textId="77777777" w:rsidR="00E06608" w:rsidRPr="00E06608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06608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stille spørsmål om og </w:t>
            </w:r>
            <w:r w:rsidRPr="00E06608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E06608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naturfaglige fenomener, samle data og </w:t>
            </w:r>
            <w:r w:rsidRPr="00E06608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presentere</w:t>
            </w:r>
            <w:r w:rsidRPr="00E06608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resultater og identifisere eventuelle feilkilder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EB6A298" wp14:editId="1F887CDC">
                  <wp:extent cx="146050" cy="146050"/>
                  <wp:effectExtent l="0" t="0" r="6350" b="6350"/>
                  <wp:docPr id="203765833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EFA9BE" w14:textId="508C63B6" w:rsidR="00E06608" w:rsidRPr="00E06608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06608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gi eksempler på HMS-krav knyttet til dagliglivet og arbeidslivet og </w:t>
            </w:r>
            <w:r w:rsidRPr="00E06608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E06608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eksemplene med egne erfaringer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22ABD04" wp14:editId="4CA22C07">
                  <wp:extent cx="133985" cy="133985"/>
                  <wp:effectExtent l="0" t="0" r="0" b="0"/>
                  <wp:docPr id="134399913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4F977E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teknologi og oppfinnelser,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sammenhengen mellom form, materiale og funksjon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47FDFC3" wp14:editId="38B7FFCD">
                  <wp:extent cx="146050" cy="133985"/>
                  <wp:effectExtent l="0" t="0" r="6350" b="0"/>
                  <wp:docPr id="753569880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73A2D4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samtale om hva energi er,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fornybare og ikke-fornybare energikilder og gi eksempler på ulike energikjeder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5DD2BA6" wp14:editId="10E0406C">
                  <wp:extent cx="146050" cy="133985"/>
                  <wp:effectExtent l="0" t="0" r="6350" b="0"/>
                  <wp:docPr id="412023855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141CCB" wp14:editId="4CA15C01">
                  <wp:extent cx="146514" cy="158115"/>
                  <wp:effectExtent l="0" t="0" r="6350" b="0"/>
                  <wp:docPr id="190149987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9" cy="167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3A61A1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enkle teknologiske systemer som bruker elektrisk energi, og samtale med støtte om bruk av og sikkerhet knyttet til elektrisk energi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5537E68" wp14:editId="4F255923">
                  <wp:extent cx="146050" cy="133985"/>
                  <wp:effectExtent l="0" t="0" r="6350" b="0"/>
                  <wp:docPr id="1687247271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6D96922" wp14:editId="3DA319E3">
                  <wp:extent cx="146050" cy="158750"/>
                  <wp:effectExtent l="0" t="0" r="6350" b="0"/>
                  <wp:docPr id="140299103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C02352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gjenkjenne, observere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levende og ikke-levende faktorer i et naturområde 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over samspillet og tilpasningen mellom dem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524FFD1" wp14:editId="6776D369">
                  <wp:extent cx="146050" cy="133985"/>
                  <wp:effectExtent l="0" t="0" r="6350" b="0"/>
                  <wp:docPr id="210496798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17E5B8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ulike næringskjeder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4993EDB" wp14:editId="160D3DFD">
                  <wp:extent cx="146050" cy="133985"/>
                  <wp:effectExtent l="0" t="0" r="6350" b="0"/>
                  <wp:docPr id="2065124923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D49106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samle data om,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 og </w:t>
            </w: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likheter og forskjeller mellom ulike arter, og sortere artene etter felles egenskaper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50FD201" wp14:editId="1AF82198">
                  <wp:extent cx="146050" cy="146050"/>
                  <wp:effectExtent l="0" t="0" r="6350" b="6350"/>
                  <wp:docPr id="1522724536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C2D84A8" wp14:editId="394702F7">
                  <wp:extent cx="146050" cy="133985"/>
                  <wp:effectExtent l="0" t="0" r="6350" b="0"/>
                  <wp:docPr id="353160604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CC4A1B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verbword"/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beskrive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 hvordan alle organismer er bygget opp av celler, og gi eksempler på noen oppgaver cellene har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44980B7" wp14:editId="42DBD528">
                  <wp:extent cx="146050" cy="133985"/>
                  <wp:effectExtent l="0" t="0" r="6350" b="0"/>
                  <wp:docPr id="1325354088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43A6C1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gi eksempler på hvordan menneskelig aktivitet påvirker et naturområde, og foreslå tiltak som sørger for en bærekraftig utvikling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8D2FEF" wp14:editId="7174937A">
                  <wp:extent cx="146050" cy="158750"/>
                  <wp:effectExtent l="0" t="0" r="6350" b="0"/>
                  <wp:docPr id="1212286522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04A9D3E" wp14:editId="697F18FB">
                  <wp:extent cx="133985" cy="133985"/>
                  <wp:effectExtent l="0" t="0" r="0" b="0"/>
                  <wp:docPr id="706252465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6115C1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samtale om avfallshåndtering i et lokalt og globalt perspektiv og gi eksempler på hvordan forurensing kan påvirke små og store kretsløp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BEE3DA2" wp14:editId="0DBF51A3">
                  <wp:extent cx="146050" cy="158750"/>
                  <wp:effectExtent l="0" t="0" r="6350" b="0"/>
                  <wp:docPr id="129445298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FAB8F43" wp14:editId="73A3EE41">
                  <wp:extent cx="133985" cy="133985"/>
                  <wp:effectExtent l="0" t="0" r="0" b="0"/>
                  <wp:docPr id="149180689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8C4636" w14:textId="77777777" w:rsidR="00E06608" w:rsidRPr="007B0377" w:rsidRDefault="00E06608" w:rsidP="00E06608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B0377">
              <w:rPr>
                <w:rStyle w:val="curriculum-goalitem-text"/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skrive naturfaglige tekster om observasjoner og erfaringer, med støtte i modelltekster </w:t>
            </w:r>
            <w:r w:rsidRPr="007B0377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F8299F" wp14:editId="3561BC43">
                  <wp:extent cx="133985" cy="128270"/>
                  <wp:effectExtent l="0" t="0" r="0" b="5080"/>
                  <wp:docPr id="1496360241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6E48D4" w14:textId="77777777" w:rsidR="00E06608" w:rsidRPr="007B0377" w:rsidRDefault="00E06608" w:rsidP="00B11F84">
            <w:pPr>
              <w:pStyle w:val="curriculum-goal"/>
              <w:shd w:val="clear" w:color="auto" w:fill="FFFFFF"/>
              <w:spacing w:before="0" w:after="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bookmarkEnd w:id="0"/>
    <w:p w14:paraId="483A3EEE" w14:textId="77777777" w:rsidR="00E06608" w:rsidRPr="007B0377" w:rsidRDefault="00E06608" w:rsidP="00E06608">
      <w:r w:rsidRPr="007B0377">
        <w:rPr>
          <w:b/>
          <w:bCs/>
        </w:rPr>
        <w:lastRenderedPageBreak/>
        <w:t>Kjennetegn på måloppnåelse Naturfag, modul 3,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6608" w:rsidRPr="007B0377" w14:paraId="3548A188" w14:textId="77777777" w:rsidTr="00B11F84">
        <w:tc>
          <w:tcPr>
            <w:tcW w:w="3020" w:type="dxa"/>
            <w:shd w:val="clear" w:color="auto" w:fill="E59EDC" w:themeFill="accent5" w:themeFillTint="66"/>
            <w:vAlign w:val="center"/>
          </w:tcPr>
          <w:p w14:paraId="28048FCF" w14:textId="66612877" w:rsidR="00E06608" w:rsidRPr="001D2866" w:rsidRDefault="001D2866" w:rsidP="00B11F84">
            <w:pPr>
              <w:rPr>
                <w:b/>
                <w:bCs/>
              </w:rPr>
            </w:pPr>
            <w:r w:rsidRPr="001D2866">
              <w:rPr>
                <w:b/>
                <w:bCs/>
              </w:rPr>
              <w:t xml:space="preserve">Lav måloppnåelse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7459FCAB" w14:textId="460E5E77" w:rsidR="00E06608" w:rsidRPr="001D2866" w:rsidRDefault="001D2866" w:rsidP="00B11F84">
            <w:pPr>
              <w:rPr>
                <w:b/>
                <w:bCs/>
              </w:rPr>
            </w:pPr>
            <w:r w:rsidRPr="001D2866">
              <w:rPr>
                <w:b/>
                <w:bCs/>
              </w:rPr>
              <w:t xml:space="preserve">Middels måloppnåelse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7FDF518E" w14:textId="6BF874EE" w:rsidR="00E06608" w:rsidRPr="001D2866" w:rsidRDefault="001D2866" w:rsidP="00B11F84">
            <w:pPr>
              <w:rPr>
                <w:b/>
                <w:bCs/>
              </w:rPr>
            </w:pPr>
            <w:r w:rsidRPr="001D2866">
              <w:rPr>
                <w:b/>
                <w:bCs/>
              </w:rPr>
              <w:t>Høy måloppnåelse</w:t>
            </w:r>
          </w:p>
        </w:tc>
      </w:tr>
      <w:tr w:rsidR="00E06608" w:rsidRPr="007B0377" w14:paraId="7A190411" w14:textId="77777777" w:rsidTr="00B11F84">
        <w:tc>
          <w:tcPr>
            <w:tcW w:w="3020" w:type="dxa"/>
            <w:shd w:val="clear" w:color="auto" w:fill="FFFFFF"/>
            <w:vAlign w:val="center"/>
          </w:tcPr>
          <w:p w14:paraId="3E69BC7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</w:t>
            </w:r>
          </w:p>
          <w:p w14:paraId="796F1350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samle inn, systematisere og</w:t>
            </w:r>
          </w:p>
          <w:p w14:paraId="3544E33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presentere data på en enkel</w:t>
            </w:r>
          </w:p>
          <w:p w14:paraId="2ECD9843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måte og samtale om</w:t>
            </w:r>
          </w:p>
          <w:p w14:paraId="20570FAB" w14:textId="77777777" w:rsidR="00E06608" w:rsidRPr="007B0377" w:rsidRDefault="00E06608" w:rsidP="00B11F84">
            <w:r w:rsidRPr="007B0377">
              <w:rPr>
                <w:color w:val="262626"/>
              </w:rPr>
              <w:t xml:space="preserve">eventuelle feilkilder.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4700D7F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samle inn, og</w:t>
            </w:r>
          </w:p>
          <w:p w14:paraId="066A8F4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med støtte systematisere og</w:t>
            </w:r>
          </w:p>
          <w:p w14:paraId="410666A3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presentere data på en</w:t>
            </w:r>
          </w:p>
          <w:p w14:paraId="2D9C53A2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hensiktsmessig måte og</w:t>
            </w:r>
          </w:p>
          <w:p w14:paraId="61412E3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samtale om eventuelle</w:t>
            </w:r>
          </w:p>
          <w:p w14:paraId="1C96CEF2" w14:textId="77777777" w:rsidR="00E06608" w:rsidRPr="007B0377" w:rsidRDefault="00E06608" w:rsidP="00B11F84">
            <w:r w:rsidRPr="007B0377">
              <w:rPr>
                <w:color w:val="262626"/>
              </w:rPr>
              <w:t xml:space="preserve">feilkilder.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08DE105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samle inn,</w:t>
            </w:r>
          </w:p>
          <w:p w14:paraId="3DFE651E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systematisere og presentere</w:t>
            </w:r>
          </w:p>
          <w:p w14:paraId="637A03BE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data på en hensiktsmessig</w:t>
            </w:r>
          </w:p>
          <w:p w14:paraId="5AEE73AD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måte og identifisere</w:t>
            </w:r>
          </w:p>
          <w:p w14:paraId="08D8A405" w14:textId="77777777" w:rsidR="00E06608" w:rsidRPr="007B0377" w:rsidRDefault="00E06608" w:rsidP="00B11F84">
            <w:r w:rsidRPr="007B0377">
              <w:rPr>
                <w:color w:val="262626"/>
              </w:rPr>
              <w:t xml:space="preserve">eventuelle feilkilder.  </w:t>
            </w:r>
          </w:p>
        </w:tc>
      </w:tr>
      <w:tr w:rsidR="00E06608" w:rsidRPr="007B0377" w14:paraId="40B4FA7D" w14:textId="77777777" w:rsidTr="00B11F84">
        <w:trPr>
          <w:trHeight w:val="3698"/>
        </w:trPr>
        <w:tc>
          <w:tcPr>
            <w:tcW w:w="3020" w:type="dxa"/>
            <w:shd w:val="clear" w:color="auto" w:fill="FFFFFF"/>
            <w:vAlign w:val="center"/>
          </w:tcPr>
          <w:p w14:paraId="2CBDFF7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med støtte gi</w:t>
            </w:r>
          </w:p>
          <w:p w14:paraId="0FFEDC8A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eksempler på bestanddeler</w:t>
            </w:r>
          </w:p>
          <w:p w14:paraId="3F5F5F38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og enkle sammenhenger i</w:t>
            </w:r>
          </w:p>
          <w:p w14:paraId="48D4ACF4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naturlige og teknologiske</w:t>
            </w:r>
          </w:p>
          <w:p w14:paraId="21FBDCA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systemer ved bruk av</w:t>
            </w:r>
          </w:p>
          <w:p w14:paraId="564D3F4C" w14:textId="77777777" w:rsidR="00E06608" w:rsidRPr="007B0377" w:rsidRDefault="00E06608" w:rsidP="00B11F84">
            <w:r w:rsidRPr="007B0377">
              <w:rPr>
                <w:color w:val="262626"/>
              </w:rPr>
              <w:t xml:space="preserve">hverdagsspråk.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C8222C5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eksempler</w:t>
            </w:r>
          </w:p>
          <w:p w14:paraId="577CC970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på bestanddeler og</w:t>
            </w:r>
          </w:p>
          <w:p w14:paraId="6948C0DA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sammenhenger i naturlige og</w:t>
            </w:r>
          </w:p>
          <w:p w14:paraId="271B4C0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teknologiske systemer ved</w:t>
            </w:r>
          </w:p>
          <w:p w14:paraId="5D3F8FEA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bruk av noen naturfaglige</w:t>
            </w:r>
          </w:p>
          <w:p w14:paraId="6A80DDC5" w14:textId="77777777" w:rsidR="00E06608" w:rsidRPr="007B0377" w:rsidRDefault="00E06608" w:rsidP="00B11F84">
            <w:r w:rsidRPr="007B0377">
              <w:rPr>
                <w:color w:val="262626"/>
              </w:rPr>
              <w:t xml:space="preserve">begreper.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CC8BFA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beskrive</w:t>
            </w:r>
          </w:p>
          <w:p w14:paraId="6C6C875C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bestanddeler og</w:t>
            </w:r>
          </w:p>
          <w:p w14:paraId="1A91C8A3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sammenhenger i naturlige og</w:t>
            </w:r>
          </w:p>
          <w:p w14:paraId="65CAE490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teknologiske systemer ved</w:t>
            </w:r>
          </w:p>
          <w:p w14:paraId="33AF4FDD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bruk av relevante</w:t>
            </w:r>
          </w:p>
          <w:p w14:paraId="6797AC2C" w14:textId="77777777" w:rsidR="00E06608" w:rsidRPr="007B0377" w:rsidRDefault="00E06608" w:rsidP="00B11F84">
            <w:r w:rsidRPr="007B0377">
              <w:rPr>
                <w:color w:val="262626"/>
              </w:rPr>
              <w:t xml:space="preserve">naturfaglige begreper.  </w:t>
            </w:r>
          </w:p>
        </w:tc>
      </w:tr>
      <w:tr w:rsidR="00E06608" w:rsidRPr="007B0377" w14:paraId="7DBF60AE" w14:textId="77777777" w:rsidTr="00B11F84">
        <w:tc>
          <w:tcPr>
            <w:tcW w:w="3020" w:type="dxa"/>
            <w:shd w:val="clear" w:color="auto" w:fill="FFFFFF"/>
            <w:vAlign w:val="center"/>
          </w:tcPr>
          <w:p w14:paraId="79FA537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gjenkjenne</w:t>
            </w:r>
          </w:p>
          <w:p w14:paraId="1360F61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noen endringer i naturen</w:t>
            </w:r>
          </w:p>
          <w:p w14:paraId="09CCAB24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og gi eksempler på hvordan</w:t>
            </w:r>
          </w:p>
          <w:p w14:paraId="0BCE4A11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mennesker påvirker</w:t>
            </w:r>
          </w:p>
          <w:p w14:paraId="03FC1451" w14:textId="77777777" w:rsidR="00E06608" w:rsidRPr="007B0377" w:rsidRDefault="00E06608" w:rsidP="00B11F84">
            <w:r w:rsidRPr="007B0377">
              <w:rPr>
                <w:color w:val="262626"/>
              </w:rPr>
              <w:t xml:space="preserve">naturen.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78A42C5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samtale om</w:t>
            </w:r>
          </w:p>
          <w:p w14:paraId="4D46A375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endringer i naturen og gi</w:t>
            </w:r>
          </w:p>
          <w:p w14:paraId="29F997D9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eksempler på hvordan</w:t>
            </w:r>
          </w:p>
          <w:p w14:paraId="6743193A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mennesker påvirker</w:t>
            </w:r>
          </w:p>
          <w:p w14:paraId="142BA528" w14:textId="77777777" w:rsidR="00E06608" w:rsidRPr="007B0377" w:rsidRDefault="00E06608" w:rsidP="00B11F84">
            <w:r w:rsidRPr="007B0377">
              <w:rPr>
                <w:color w:val="262626"/>
              </w:rPr>
              <w:t xml:space="preserve">naturen.  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96BB643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beskrive</w:t>
            </w:r>
          </w:p>
          <w:p w14:paraId="643C1429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endringer i naturen og</w:t>
            </w:r>
          </w:p>
          <w:p w14:paraId="6FDE5158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reflektere over hvordan</w:t>
            </w:r>
          </w:p>
          <w:p w14:paraId="3EE37EC0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mennesker påvirker</w:t>
            </w:r>
          </w:p>
          <w:p w14:paraId="3882673D" w14:textId="77777777" w:rsidR="00E06608" w:rsidRPr="007B0377" w:rsidRDefault="00E06608" w:rsidP="00B11F84">
            <w:r w:rsidRPr="007B0377">
              <w:rPr>
                <w:color w:val="262626"/>
              </w:rPr>
              <w:t xml:space="preserve">naturen.  </w:t>
            </w:r>
          </w:p>
        </w:tc>
      </w:tr>
      <w:tr w:rsidR="00E06608" w:rsidRPr="007B0377" w14:paraId="7209A59C" w14:textId="77777777" w:rsidTr="00B11F84">
        <w:tc>
          <w:tcPr>
            <w:tcW w:w="3020" w:type="dxa"/>
            <w:shd w:val="clear" w:color="auto" w:fill="FFFFFF"/>
            <w:vAlign w:val="center"/>
          </w:tcPr>
          <w:p w14:paraId="31ECE50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gi noen</w:t>
            </w:r>
          </w:p>
          <w:p w14:paraId="681B1415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eksempler på og samtale</w:t>
            </w:r>
          </w:p>
          <w:p w14:paraId="71DE61F6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med støtte om hvordan valg i</w:t>
            </w:r>
          </w:p>
          <w:p w14:paraId="7B610FA0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hverdagen påvirker livet på</w:t>
            </w:r>
          </w:p>
          <w:p w14:paraId="55A177AB" w14:textId="77777777" w:rsidR="00E06608" w:rsidRPr="007B0377" w:rsidRDefault="00E06608" w:rsidP="00B11F84">
            <w:r w:rsidRPr="007B0377">
              <w:rPr>
                <w:color w:val="262626"/>
              </w:rPr>
              <w:t xml:space="preserve">jorden.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E78AF6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gi noen</w:t>
            </w:r>
          </w:p>
          <w:p w14:paraId="66EE5C9B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eksempler på og samtale om</w:t>
            </w:r>
          </w:p>
          <w:p w14:paraId="6163A41D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hvordan valg i hverdagen</w:t>
            </w:r>
          </w:p>
          <w:p w14:paraId="469BC566" w14:textId="77777777" w:rsidR="00E06608" w:rsidRPr="007B0377" w:rsidRDefault="00E06608" w:rsidP="00B11F84">
            <w:r w:rsidRPr="007B0377">
              <w:rPr>
                <w:color w:val="262626"/>
              </w:rPr>
              <w:t xml:space="preserve">påvirker livet på jorden.  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60F0C43A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Deltakeren kan gi eksempler</w:t>
            </w:r>
          </w:p>
          <w:p w14:paraId="0FA4CDAC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på å reflektere over</w:t>
            </w:r>
          </w:p>
          <w:p w14:paraId="407308D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hvordan valg i hverdagen påvirker</w:t>
            </w:r>
          </w:p>
          <w:p w14:paraId="1826F347" w14:textId="77777777" w:rsidR="00E06608" w:rsidRPr="007B0377" w:rsidRDefault="00E06608" w:rsidP="00B11F84">
            <w:pPr>
              <w:pStyle w:val="HTML-forhndsformatert"/>
              <w:spacing w:line="390" w:lineRule="atLeast"/>
              <w:rPr>
                <w:rFonts w:asciiTheme="minorHAnsi" w:hAnsiTheme="minorHAnsi"/>
                <w:color w:val="262626"/>
                <w:sz w:val="22"/>
                <w:szCs w:val="22"/>
              </w:rPr>
            </w:pPr>
            <w:r w:rsidRPr="007B0377">
              <w:rPr>
                <w:rFonts w:asciiTheme="minorHAnsi" w:hAnsiTheme="minorHAnsi"/>
                <w:color w:val="262626"/>
                <w:sz w:val="22"/>
                <w:szCs w:val="22"/>
              </w:rPr>
              <w:t>og har konsekvenser for livet</w:t>
            </w:r>
          </w:p>
          <w:p w14:paraId="294FB619" w14:textId="77777777" w:rsidR="00E06608" w:rsidRPr="007B0377" w:rsidRDefault="00E06608" w:rsidP="00B11F84">
            <w:r w:rsidRPr="007B0377">
              <w:rPr>
                <w:color w:val="262626"/>
              </w:rPr>
              <w:t xml:space="preserve">på jorden.  </w:t>
            </w:r>
          </w:p>
        </w:tc>
      </w:tr>
    </w:tbl>
    <w:p w14:paraId="02988490" w14:textId="77777777" w:rsidR="00E06608" w:rsidRPr="00B868FA" w:rsidRDefault="00E06608" w:rsidP="00E06608"/>
    <w:sectPr w:rsidR="00E06608" w:rsidRPr="00B868F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77BC" w14:textId="77777777" w:rsidR="00113349" w:rsidRDefault="00113349" w:rsidP="00B868FA">
      <w:pPr>
        <w:spacing w:after="0" w:line="240" w:lineRule="auto"/>
      </w:pPr>
      <w:r>
        <w:separator/>
      </w:r>
    </w:p>
  </w:endnote>
  <w:endnote w:type="continuationSeparator" w:id="0">
    <w:p w14:paraId="7FDF218B" w14:textId="77777777" w:rsidR="00113349" w:rsidRDefault="00113349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3E9C" w14:textId="77777777" w:rsidR="00E50AD8" w:rsidRDefault="00E50AD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27CB" w14:textId="77777777" w:rsidR="00E50AD8" w:rsidRDefault="00E50A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18D1" w14:textId="77777777" w:rsidR="00113349" w:rsidRDefault="00113349" w:rsidP="00B868FA">
      <w:pPr>
        <w:spacing w:after="0" w:line="240" w:lineRule="auto"/>
      </w:pPr>
      <w:r>
        <w:separator/>
      </w:r>
    </w:p>
  </w:footnote>
  <w:footnote w:type="continuationSeparator" w:id="0">
    <w:p w14:paraId="1EC2CC25" w14:textId="77777777" w:rsidR="00113349" w:rsidRDefault="00113349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46F9" w14:textId="77777777" w:rsidR="00E50AD8" w:rsidRDefault="00E50AD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0D40" w14:textId="5E76193C" w:rsidR="00E50AD8" w:rsidRPr="00252F7C" w:rsidRDefault="006E375B" w:rsidP="00E50AD8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497AEFE">
          <wp:simplePos x="0" y="0"/>
          <wp:positionH relativeFrom="margin">
            <wp:posOffset>4824730</wp:posOffset>
          </wp:positionH>
          <wp:positionV relativeFrom="paragraph">
            <wp:posOffset>-93345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AD8" w:rsidRPr="00252F7C">
      <w:rPr>
        <w:sz w:val="20"/>
        <w:szCs w:val="20"/>
      </w:rPr>
      <w:t xml:space="preserve">Viken Vest - om </w:t>
    </w:r>
    <w:r w:rsidR="00E50AD8">
      <w:rPr>
        <w:sz w:val="20"/>
        <w:szCs w:val="20"/>
      </w:rPr>
      <w:t xml:space="preserve">FOV og opplæring i NO for voksne innvandrere </w:t>
    </w:r>
  </w:p>
  <w:p w14:paraId="43B62EBF" w14:textId="0DE62080" w:rsidR="00B868FA" w:rsidRDefault="00B868F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99FD" w14:textId="77777777" w:rsidR="00E50AD8" w:rsidRDefault="00E50A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0"/>
  </w:num>
  <w:num w:numId="2" w16cid:durableId="106190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13349"/>
    <w:rsid w:val="00135A03"/>
    <w:rsid w:val="001451F7"/>
    <w:rsid w:val="00152496"/>
    <w:rsid w:val="001710FC"/>
    <w:rsid w:val="00193878"/>
    <w:rsid w:val="001D2866"/>
    <w:rsid w:val="001F374D"/>
    <w:rsid w:val="001F7F69"/>
    <w:rsid w:val="002557FA"/>
    <w:rsid w:val="002A0230"/>
    <w:rsid w:val="002A4B9F"/>
    <w:rsid w:val="002B01E0"/>
    <w:rsid w:val="003329FD"/>
    <w:rsid w:val="00343C54"/>
    <w:rsid w:val="00360E05"/>
    <w:rsid w:val="00382E00"/>
    <w:rsid w:val="00402995"/>
    <w:rsid w:val="00416A8B"/>
    <w:rsid w:val="00425C9C"/>
    <w:rsid w:val="004447A6"/>
    <w:rsid w:val="004C793A"/>
    <w:rsid w:val="005C7BCA"/>
    <w:rsid w:val="005D5BA3"/>
    <w:rsid w:val="0060260E"/>
    <w:rsid w:val="00634C83"/>
    <w:rsid w:val="00645088"/>
    <w:rsid w:val="00645B2F"/>
    <w:rsid w:val="0069074B"/>
    <w:rsid w:val="00691DF8"/>
    <w:rsid w:val="006E375B"/>
    <w:rsid w:val="007147D4"/>
    <w:rsid w:val="00740F3C"/>
    <w:rsid w:val="007C6DA5"/>
    <w:rsid w:val="00857E7F"/>
    <w:rsid w:val="0091732F"/>
    <w:rsid w:val="00975557"/>
    <w:rsid w:val="00986430"/>
    <w:rsid w:val="009B1842"/>
    <w:rsid w:val="00A04667"/>
    <w:rsid w:val="00A104B5"/>
    <w:rsid w:val="00A1436F"/>
    <w:rsid w:val="00A27A52"/>
    <w:rsid w:val="00A61789"/>
    <w:rsid w:val="00A76B6F"/>
    <w:rsid w:val="00AB3271"/>
    <w:rsid w:val="00AF4B7E"/>
    <w:rsid w:val="00B177BB"/>
    <w:rsid w:val="00B868FA"/>
    <w:rsid w:val="00BB37DD"/>
    <w:rsid w:val="00BC7A9C"/>
    <w:rsid w:val="00BE01BC"/>
    <w:rsid w:val="00CE358A"/>
    <w:rsid w:val="00D54EC2"/>
    <w:rsid w:val="00D550A6"/>
    <w:rsid w:val="00D65F53"/>
    <w:rsid w:val="00D717BD"/>
    <w:rsid w:val="00DA5F21"/>
    <w:rsid w:val="00DC0D7C"/>
    <w:rsid w:val="00DD084B"/>
    <w:rsid w:val="00DD2D1B"/>
    <w:rsid w:val="00DE065B"/>
    <w:rsid w:val="00E06608"/>
    <w:rsid w:val="00E10B89"/>
    <w:rsid w:val="00E40255"/>
    <w:rsid w:val="00E45CA4"/>
    <w:rsid w:val="00E50AD8"/>
    <w:rsid w:val="00E80EC9"/>
    <w:rsid w:val="00F136EC"/>
    <w:rsid w:val="00F5158B"/>
    <w:rsid w:val="00F57319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54E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at03-01/kompetansemaal-og-vurdering/kv826?lang=nob" TargetMode="External"/><Relationship Id="rId17" Type="http://schemas.openxmlformats.org/officeDocument/2006/relationships/image" Target="media/image4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at03-01/kompetansemaal-og-vurdering/kv828?lang=nob&amp;context=ingen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3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1463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8</cp:revision>
  <cp:lastPrinted>2026-03-30T09:14:00Z</cp:lastPrinted>
  <dcterms:created xsi:type="dcterms:W3CDTF">2026-04-22T08:29:00Z</dcterms:created>
  <dcterms:modified xsi:type="dcterms:W3CDTF">2026-07-06T17:02:00Z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