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248EAA47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 for p</w:t>
      </w:r>
      <w:r w:rsidR="00B868FA" w:rsidRPr="00B868FA">
        <w:rPr>
          <w:b/>
          <w:bCs/>
          <w:sz w:val="32"/>
          <w:szCs w:val="32"/>
        </w:rPr>
        <w:t xml:space="preserve">lanlegging </w:t>
      </w:r>
      <w:r w:rsidR="00BD2391">
        <w:rPr>
          <w:b/>
          <w:bCs/>
          <w:sz w:val="32"/>
          <w:szCs w:val="32"/>
        </w:rPr>
        <w:t>for</w:t>
      </w:r>
      <w:r w:rsidR="00B868FA" w:rsidRPr="00B868FA">
        <w:rPr>
          <w:b/>
          <w:bCs/>
          <w:sz w:val="32"/>
          <w:szCs w:val="32"/>
        </w:rPr>
        <w:t xml:space="preserve"> vurdering</w:t>
      </w:r>
    </w:p>
    <w:p w14:paraId="6CB50F69" w14:textId="0ADF783D" w:rsidR="004C793A" w:rsidRPr="00753C4A" w:rsidRDefault="00591911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>
        <w:rPr>
          <w:b/>
          <w:bCs/>
          <w:color w:val="303030"/>
          <w:kern w:val="36"/>
          <w:sz w:val="36"/>
          <w:szCs w:val="36"/>
        </w:rPr>
        <w:t>Engelsk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modul </w:t>
      </w:r>
      <w:r w:rsidR="006A24AD">
        <w:rPr>
          <w:b/>
          <w:bCs/>
          <w:color w:val="303030"/>
          <w:kern w:val="36"/>
          <w:sz w:val="36"/>
          <w:szCs w:val="36"/>
        </w:rPr>
        <w:t>4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0628A526" w14:textId="245FE6EC" w:rsidR="006A24AD" w:rsidRPr="00A71CD9" w:rsidRDefault="006A24AD" w:rsidP="006A24AD">
      <w:pPr>
        <w:jc w:val="center"/>
      </w:pPr>
      <w:bookmarkStart w:id="0" w:name="_Hlk159834446"/>
      <w:r w:rsidRPr="00A71CD9">
        <w:t xml:space="preserve">Les mer om </w:t>
      </w:r>
      <w:bookmarkEnd w:id="0"/>
      <w:r w:rsidRPr="00A71CD9">
        <w:t xml:space="preserve">kompetansemål og vurdering </w:t>
      </w:r>
      <w:hyperlink r:id="rId11" w:history="1">
        <w:r w:rsidRPr="00591911">
          <w:rPr>
            <w:rStyle w:val="Hyperkobling"/>
          </w:rPr>
          <w:t>her</w:t>
        </w:r>
      </w:hyperlink>
      <w:r w:rsidRPr="00A71CD9">
        <w:t xml:space="preserve"> </w:t>
      </w:r>
    </w:p>
    <w:p w14:paraId="6B2AAF11" w14:textId="1B6DFA55" w:rsidR="004C793A" w:rsidRPr="00047042" w:rsidRDefault="004C793A" w:rsidP="004C793A">
      <w:pPr>
        <w:jc w:val="center"/>
      </w:pPr>
      <w:r>
        <w:t xml:space="preserve">Læreplan i </w:t>
      </w:r>
      <w:r w:rsidR="00BD2391">
        <w:t>engelsk</w:t>
      </w:r>
      <w:r>
        <w:t xml:space="preserve"> </w:t>
      </w:r>
      <w:hyperlink r:id="rId12" w:history="1">
        <w:r w:rsidRPr="00591911">
          <w:rPr>
            <w:rStyle w:val="Hyperkobling"/>
          </w:rPr>
          <w:t>her</w:t>
        </w:r>
      </w:hyperlink>
    </w:p>
    <w:p w14:paraId="76C30784" w14:textId="4711E6CD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 xml:space="preserve">som kan hjelpe deltakeren til å komme i mål (Oppll.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890211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890211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890211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890211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890211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890211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890211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890211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890211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890211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890211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890211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890211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890211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890211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890211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890211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890211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890211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890211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890211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890211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890211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890211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890211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890211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hyperlink r:id="rId13" w:history="1">
              <w:r w:rsidR="00645B2F" w:rsidRPr="00645B2F">
                <w:rPr>
                  <w:rStyle w:val="Hyperkobling"/>
                </w:rPr>
                <w:t>Oppll. § 19-5</w:t>
              </w:r>
            </w:hyperlink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890211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890211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890211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890211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890211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890211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890211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890211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890211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890211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890211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890211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890211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890211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890211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890211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890211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890211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890211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890211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890211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890211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890211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652E4CCC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>– l</w:t>
            </w:r>
            <w:r w:rsidR="00BD2391">
              <w:rPr>
                <w:b/>
                <w:bCs/>
              </w:rPr>
              <w:t>egg gjerne</w:t>
            </w:r>
            <w:r>
              <w:rPr>
                <w:b/>
                <w:bCs/>
              </w:rPr>
              <w:t xml:space="preserve"> inn</w:t>
            </w:r>
            <w:r w:rsidR="00BD2391">
              <w:rPr>
                <w:b/>
                <w:bCs/>
              </w:rPr>
              <w:t xml:space="preserve"> lenke til</w:t>
            </w:r>
            <w:r>
              <w:rPr>
                <w:b/>
                <w:bCs/>
              </w:rPr>
              <w:t xml:space="preserve"> 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Copilot,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r w:rsidRPr="00382E00">
              <w:rPr>
                <w:b/>
                <w:bCs/>
              </w:rPr>
              <w:t>Framovermelding</w:t>
            </w:r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framovermelding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519EECBF" w14:textId="77777777" w:rsidR="00382E00" w:rsidRDefault="00382E00" w:rsidP="00B868FA"/>
        </w:tc>
      </w:tr>
    </w:tbl>
    <w:p w14:paraId="1EAC86FB" w14:textId="676A949E" w:rsidR="00E06608" w:rsidRDefault="00E06608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34AB45FE" w14:textId="134A320E" w:rsidR="006A24AD" w:rsidRPr="00172EB4" w:rsidRDefault="00172EB4" w:rsidP="00172EB4">
      <w:pPr>
        <w:shd w:val="clear" w:color="auto" w:fill="FFFFFF"/>
        <w:outlineLvl w:val="0"/>
        <w:rPr>
          <w:b/>
          <w:bCs/>
          <w:color w:val="303030"/>
          <w:kern w:val="36"/>
          <w:sz w:val="24"/>
          <w:szCs w:val="24"/>
        </w:rPr>
      </w:pPr>
      <w:r>
        <w:rPr>
          <w:b/>
          <w:bCs/>
          <w:color w:val="303030"/>
          <w:kern w:val="36"/>
          <w:sz w:val="24"/>
          <w:szCs w:val="24"/>
        </w:rPr>
        <w:t>Kompetansemål til hver kjerne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3F87" w:rsidRPr="00645B2F" w14:paraId="55D407BD" w14:textId="77777777" w:rsidTr="008201FE">
        <w:tc>
          <w:tcPr>
            <w:tcW w:w="9062" w:type="dxa"/>
            <w:shd w:val="clear" w:color="auto" w:fill="F6C5AC" w:themeFill="accent2" w:themeFillTint="66"/>
          </w:tcPr>
          <w:p w14:paraId="24B52EE0" w14:textId="77777777" w:rsidR="00783F87" w:rsidRPr="00645B2F" w:rsidRDefault="00783F87" w:rsidP="008201FE">
            <w:pPr>
              <w:rPr>
                <w:rFonts w:cs="Arial"/>
                <w:b/>
                <w:bCs/>
              </w:rPr>
            </w:pPr>
            <w:bookmarkStart w:id="1" w:name="_Hlk161649496"/>
            <w:bookmarkStart w:id="2" w:name="_Hlk161649638"/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>
              <w:rPr>
                <w:rFonts w:eastAsia="Times New Roman" w:cs="Arial"/>
                <w:b/>
                <w:bCs/>
                <w:color w:val="303030"/>
                <w:lang w:eastAsia="nb-NO"/>
              </w:rPr>
              <w:t>Kommunikasjon</w:t>
            </w:r>
          </w:p>
        </w:tc>
      </w:tr>
      <w:tr w:rsidR="00783F87" w:rsidRPr="00645B2F" w14:paraId="14453624" w14:textId="77777777" w:rsidTr="008201FE">
        <w:tc>
          <w:tcPr>
            <w:tcW w:w="9062" w:type="dxa"/>
          </w:tcPr>
          <w:p w14:paraId="4239B8A0" w14:textId="2572E95B" w:rsidR="00783F87" w:rsidRPr="00645B2F" w:rsidRDefault="00783F87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83F87">
              <w:rPr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lytte til og forstå innholdet i muntlig kommunikasjon om emner knyttet til utdanning, arbeidsliv og samfunnet</w:t>
            </w:r>
            <w:r>
              <w:rPr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93E19B7" wp14:editId="6E6D5ADE">
                  <wp:extent cx="146050" cy="146050"/>
                  <wp:effectExtent l="0" t="0" r="6350" b="6350"/>
                  <wp:docPr id="878229103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6C993C" w14:textId="389F8328" w:rsidR="00783F87" w:rsidRPr="00783F87" w:rsidRDefault="00783F87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83F87">
              <w:rPr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uttrykke seg forståelig og sammenhengende om emner knyttet til utdanning, arbeidsliv og samfunnet</w:t>
            </w:r>
            <w:r>
              <w:rPr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443EB3C" wp14:editId="6CA44EE9">
                  <wp:extent cx="146050" cy="146050"/>
                  <wp:effectExtent l="0" t="0" r="6350" b="6350"/>
                  <wp:docPr id="312894913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E721F6" w14:textId="28236E4C" w:rsidR="00783F87" w:rsidRPr="00645B2F" w:rsidRDefault="00783F87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Style w:val="curriculum-goalitem-text"/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83F87">
              <w:rPr>
                <w:rFonts w:asciiTheme="minorHAnsi" w:hAnsiTheme="minorHAnsi" w:cs="Arial"/>
                <w:color w:val="2B2B2B"/>
                <w:sz w:val="22"/>
                <w:szCs w:val="22"/>
              </w:rPr>
              <w:t>uttrykke og begrunne egne meninger om personlige og samfunnsaktuelle temaer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24B25E2" wp14:editId="47F94BDB">
                  <wp:extent cx="146050" cy="146050"/>
                  <wp:effectExtent l="0" t="0" r="6350" b="6350"/>
                  <wp:docPr id="1310680660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3F54BC" w14:textId="2E62FC0D" w:rsidR="00783F87" w:rsidRPr="00EF3CB4" w:rsidRDefault="00783F87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83F87">
              <w:rPr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lytte til og forstå noen variasjoner i engelsk uttale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674330F" wp14:editId="62D7AE5F">
                  <wp:extent cx="146050" cy="146050"/>
                  <wp:effectExtent l="0" t="0" r="6350" b="6350"/>
                  <wp:docPr id="326789243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DF0C108" wp14:editId="082A25C7">
                  <wp:extent cx="146050" cy="158750"/>
                  <wp:effectExtent l="0" t="0" r="6350" b="0"/>
                  <wp:docPr id="1300619780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66C5B43" wp14:editId="25F5D955">
                  <wp:extent cx="146050" cy="140335"/>
                  <wp:effectExtent l="0" t="0" r="6350" b="0"/>
                  <wp:docPr id="1450386626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A28425" w14:textId="01DFC0F2" w:rsidR="00783F87" w:rsidRDefault="00783F87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83F87">
              <w:rPr>
                <w:rFonts w:asciiTheme="minorHAnsi" w:hAnsiTheme="minorHAnsi" w:cs="Arial"/>
                <w:color w:val="2B2B2B"/>
                <w:sz w:val="22"/>
                <w:szCs w:val="22"/>
              </w:rPr>
              <w:t>lese, diskutere og videreformidle innholdet i ulike typer tekster, inkludert sammensatte tekster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8EC7D0F" wp14:editId="13866AB0">
                  <wp:extent cx="146050" cy="146050"/>
                  <wp:effectExtent l="0" t="0" r="6350" b="6350"/>
                  <wp:docPr id="132283430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76467"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FF9B956" wp14:editId="2A4805A4">
                  <wp:extent cx="133985" cy="133985"/>
                  <wp:effectExtent l="0" t="0" r="0" b="0"/>
                  <wp:docPr id="1486108906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B43CBB" w14:textId="6398D540" w:rsidR="00783F87" w:rsidRDefault="00076467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076467">
              <w:rPr>
                <w:rFonts w:asciiTheme="minorHAnsi" w:hAnsiTheme="minorHAnsi" w:cs="Arial"/>
                <w:color w:val="2B2B2B"/>
                <w:sz w:val="22"/>
                <w:szCs w:val="22"/>
              </w:rPr>
              <w:t>skrive formelle og uformelle tekster tilpasset formål, mottaker og situasjon</w:t>
            </w:r>
            <w:r w:rsidR="00783F87"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9AEE72D" wp14:editId="65E771F4">
                  <wp:extent cx="146050" cy="146050"/>
                  <wp:effectExtent l="0" t="0" r="6350" b="6350"/>
                  <wp:docPr id="1511339344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939D36F" wp14:editId="3A714BB3">
                  <wp:extent cx="133985" cy="133985"/>
                  <wp:effectExtent l="0" t="0" r="0" b="0"/>
                  <wp:docPr id="1900672701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7DC2C9" w14:textId="1B83DFD2" w:rsidR="00076467" w:rsidRDefault="00076467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076467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et variert ordforråd og ulike ord-, setnings- og tekststrukturer til å kommunisere tydelig og hensiktsmessig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1150889" wp14:editId="3EF522B9">
                  <wp:extent cx="146050" cy="146050"/>
                  <wp:effectExtent l="0" t="0" r="6350" b="6350"/>
                  <wp:docPr id="27168254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5AB4BA2" wp14:editId="77816A8D">
                  <wp:extent cx="146050" cy="158750"/>
                  <wp:effectExtent l="0" t="0" r="6350" b="0"/>
                  <wp:docPr id="757567017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D2E423F" wp14:editId="62B04540">
                  <wp:extent cx="133985" cy="133985"/>
                  <wp:effectExtent l="0" t="0" r="0" b="0"/>
                  <wp:docPr id="356920032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61441C" w14:textId="4CD84236" w:rsidR="00076467" w:rsidRDefault="00076467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076467">
              <w:rPr>
                <w:rFonts w:asciiTheme="minorHAnsi" w:hAnsiTheme="minorHAnsi" w:cs="Arial"/>
                <w:color w:val="2B2B2B"/>
                <w:sz w:val="22"/>
                <w:szCs w:val="22"/>
              </w:rPr>
              <w:t>tilegne seg kunnskap om praksiser, normer og verdier i områder og på arenaer hvor engelsk blir brukt, for å tilpasse kommunikasjonen til den språklige og kulturelle bakgrunnen til mottakeren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189C9FA" wp14:editId="2E166865">
                  <wp:extent cx="146050" cy="146050"/>
                  <wp:effectExtent l="0" t="0" r="6350" b="6350"/>
                  <wp:docPr id="1141824965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F70FBDE" wp14:editId="4C7B3CDA">
                  <wp:extent cx="146050" cy="140335"/>
                  <wp:effectExtent l="0" t="0" r="6350" b="0"/>
                  <wp:docPr id="1185571549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7407AF" w14:textId="71E95367" w:rsidR="00076467" w:rsidRDefault="00076467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076467">
              <w:rPr>
                <w:rFonts w:asciiTheme="minorHAnsi" w:hAnsiTheme="minorHAnsi" w:cs="Arial"/>
                <w:color w:val="2B2B2B"/>
                <w:sz w:val="22"/>
                <w:szCs w:val="22"/>
              </w:rPr>
              <w:t>mediere informasjon om ulike temaer ved å trekke veksler på eget språklig og kulturelt repertoar, fortrinnsvis gjennom oversettelse, forklaring eller formidling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1DFA6F8" wp14:editId="2C157381">
                  <wp:extent cx="146050" cy="146050"/>
                  <wp:effectExtent l="0" t="0" r="6350" b="6350"/>
                  <wp:docPr id="1624635779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A41E0B1" wp14:editId="6C559760">
                  <wp:extent cx="133985" cy="133985"/>
                  <wp:effectExtent l="0" t="0" r="0" b="0"/>
                  <wp:docPr id="308858699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F318C82" wp14:editId="4AE814E4">
                  <wp:extent cx="146050" cy="140335"/>
                  <wp:effectExtent l="0" t="0" r="6350" b="0"/>
                  <wp:docPr id="520795680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AF728AB" w14:textId="727EE176" w:rsidR="00076467" w:rsidRDefault="00076467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076467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varierte strategier i kommunikasjon, språklæring og tekstskaping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4623563" wp14:editId="06A6F2D5">
                  <wp:extent cx="146050" cy="146050"/>
                  <wp:effectExtent l="0" t="0" r="6350" b="6350"/>
                  <wp:docPr id="1552975390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D3CAC46" wp14:editId="1BA9E541">
                  <wp:extent cx="146050" cy="158750"/>
                  <wp:effectExtent l="0" t="0" r="6350" b="0"/>
                  <wp:docPr id="485861590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89C54B2" wp14:editId="7069E8A2">
                  <wp:extent cx="133985" cy="133985"/>
                  <wp:effectExtent l="0" t="0" r="0" b="0"/>
                  <wp:docPr id="1446628924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021BB5" w14:textId="55EE2117" w:rsidR="00076467" w:rsidRPr="00645B2F" w:rsidRDefault="00076467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076467">
              <w:rPr>
                <w:rFonts w:asciiTheme="minorHAnsi" w:hAnsiTheme="minorHAnsi" w:cs="Arial"/>
                <w:color w:val="2B2B2B"/>
                <w:sz w:val="22"/>
                <w:szCs w:val="22"/>
              </w:rPr>
              <w:t>vurdere og bruke ulike digitale ressurser og verktøy i samhandling, språklæring og tekstskaping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26695AF" wp14:editId="24892654">
                  <wp:extent cx="146050" cy="146050"/>
                  <wp:effectExtent l="0" t="0" r="6350" b="6350"/>
                  <wp:docPr id="1709948337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EB1A780" wp14:editId="0073C4A7">
                  <wp:extent cx="146050" cy="158750"/>
                  <wp:effectExtent l="0" t="0" r="6350" b="0"/>
                  <wp:docPr id="1114256478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24CA54D" wp14:editId="616E56D5">
                  <wp:extent cx="133985" cy="133985"/>
                  <wp:effectExtent l="0" t="0" r="0" b="0"/>
                  <wp:docPr id="2056387575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8AC21B" w14:textId="77777777" w:rsidR="00783F87" w:rsidRPr="00645B2F" w:rsidRDefault="00783F87" w:rsidP="008201FE">
            <w:pPr>
              <w:rPr>
                <w:rFonts w:cs="Arial"/>
                <w:b/>
                <w:bCs/>
              </w:rPr>
            </w:pPr>
          </w:p>
        </w:tc>
      </w:tr>
      <w:bookmarkEnd w:id="1"/>
      <w:bookmarkEnd w:id="2"/>
      <w:tr w:rsidR="00783F87" w:rsidRPr="00645B2F" w14:paraId="6E630CC8" w14:textId="77777777" w:rsidTr="008201FE">
        <w:tc>
          <w:tcPr>
            <w:tcW w:w="9062" w:type="dxa"/>
            <w:shd w:val="clear" w:color="auto" w:fill="FFFF00"/>
          </w:tcPr>
          <w:p w14:paraId="3E3ABCA0" w14:textId="77777777" w:rsidR="00783F87" w:rsidRPr="00645B2F" w:rsidRDefault="00783F87" w:rsidP="008201FE">
            <w:pPr>
              <w:rPr>
                <w:rFonts w:cs="Arial"/>
                <w:b/>
                <w:bCs/>
              </w:rPr>
            </w:pPr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t>Kjerne</w:t>
            </w:r>
            <w:r>
              <w:rPr>
                <w:rFonts w:eastAsia="Times New Roman" w:cs="Arial"/>
                <w:b/>
                <w:bCs/>
                <w:color w:val="303030"/>
                <w:lang w:eastAsia="nb-NO"/>
              </w:rPr>
              <w:t>: Språklæring</w:t>
            </w:r>
          </w:p>
        </w:tc>
      </w:tr>
      <w:tr w:rsidR="00783F87" w:rsidRPr="00645B2F" w14:paraId="46F7F65F" w14:textId="77777777" w:rsidTr="008201FE">
        <w:tc>
          <w:tcPr>
            <w:tcW w:w="9062" w:type="dxa"/>
          </w:tcPr>
          <w:p w14:paraId="1C5034F1" w14:textId="77777777" w:rsidR="00322501" w:rsidRPr="00EF3CB4" w:rsidRDefault="00322501" w:rsidP="0032250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83F87">
              <w:rPr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lytte til og forstå noen variasjoner i engelsk uttale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C0BC19D" wp14:editId="7A0F897C">
                  <wp:extent cx="146050" cy="146050"/>
                  <wp:effectExtent l="0" t="0" r="6350" b="6350"/>
                  <wp:docPr id="980446121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11A5800" wp14:editId="2AAEDEE1">
                  <wp:extent cx="146050" cy="158750"/>
                  <wp:effectExtent l="0" t="0" r="6350" b="0"/>
                  <wp:docPr id="1980543003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1A92047" wp14:editId="204802A9">
                  <wp:extent cx="146050" cy="140335"/>
                  <wp:effectExtent l="0" t="0" r="6350" b="0"/>
                  <wp:docPr id="561250453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E3044D" w14:textId="77777777" w:rsidR="00783F87" w:rsidRDefault="0037013F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37013F">
              <w:rPr>
                <w:rFonts w:asciiTheme="minorHAnsi" w:hAnsiTheme="minorHAnsi" w:cs="Arial"/>
                <w:color w:val="2B2B2B"/>
                <w:sz w:val="22"/>
                <w:szCs w:val="22"/>
              </w:rPr>
              <w:t>utforske noen språklige likheter og forskjeller mellom engelsk og andre språk deltakeren kjenner til, og bruke dette i egen språklæring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01FC9FA" wp14:editId="2E9427BB">
                  <wp:extent cx="146050" cy="158750"/>
                  <wp:effectExtent l="0" t="0" r="6350" b="0"/>
                  <wp:docPr id="834834311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EF464AA" wp14:editId="00C6BF47">
                  <wp:extent cx="146050" cy="140335"/>
                  <wp:effectExtent l="0" t="0" r="6350" b="0"/>
                  <wp:docPr id="593455832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1059B0" w14:textId="77777777" w:rsidR="0037013F" w:rsidRDefault="0037013F" w:rsidP="0037013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076467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et variert ordforråd og ulike ord-, setnings- og tekststrukturer til å kommunisere tydelig og hensiktsmessig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44D6FD5" wp14:editId="69C80F60">
                  <wp:extent cx="146050" cy="146050"/>
                  <wp:effectExtent l="0" t="0" r="6350" b="6350"/>
                  <wp:docPr id="737435138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B02BD47" wp14:editId="732419BE">
                  <wp:extent cx="146050" cy="158750"/>
                  <wp:effectExtent l="0" t="0" r="6350" b="0"/>
                  <wp:docPr id="1659047762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AFC7CC4" wp14:editId="534B5706">
                  <wp:extent cx="133985" cy="133985"/>
                  <wp:effectExtent l="0" t="0" r="0" b="0"/>
                  <wp:docPr id="996594002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8CE7D1" w14:textId="77777777" w:rsidR="0037013F" w:rsidRDefault="0037013F" w:rsidP="0037013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076467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varierte strategier i kommunikasjon, språklæring og tekstskaping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BA64525" wp14:editId="14B77EFA">
                  <wp:extent cx="146050" cy="146050"/>
                  <wp:effectExtent l="0" t="0" r="6350" b="6350"/>
                  <wp:docPr id="176504857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E8EEAD3" wp14:editId="2BD38EB9">
                  <wp:extent cx="146050" cy="158750"/>
                  <wp:effectExtent l="0" t="0" r="6350" b="0"/>
                  <wp:docPr id="996363001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E172286" wp14:editId="08946E49">
                  <wp:extent cx="133985" cy="133985"/>
                  <wp:effectExtent l="0" t="0" r="0" b="0"/>
                  <wp:docPr id="1112497652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ADAF1A" w14:textId="77777777" w:rsidR="0037013F" w:rsidRPr="00645B2F" w:rsidRDefault="0037013F" w:rsidP="0037013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076467">
              <w:rPr>
                <w:rFonts w:asciiTheme="minorHAnsi" w:hAnsiTheme="minorHAnsi" w:cs="Arial"/>
                <w:color w:val="2B2B2B"/>
                <w:sz w:val="22"/>
                <w:szCs w:val="22"/>
              </w:rPr>
              <w:t>vurdere og bruke ulike digitale ressurser og verktøy i samhandling, språklæring og tekstskaping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9232B06" wp14:editId="15364FF6">
                  <wp:extent cx="146050" cy="146050"/>
                  <wp:effectExtent l="0" t="0" r="6350" b="6350"/>
                  <wp:docPr id="2080571567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FA64E7B" wp14:editId="0A1DB4C8">
                  <wp:extent cx="146050" cy="158750"/>
                  <wp:effectExtent l="0" t="0" r="6350" b="0"/>
                  <wp:docPr id="1899766131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0AD05F1" wp14:editId="78C9CB9C">
                  <wp:extent cx="133985" cy="133985"/>
                  <wp:effectExtent l="0" t="0" r="0" b="0"/>
                  <wp:docPr id="634825560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F5E24F" w14:textId="4C83FFAD" w:rsidR="0037013F" w:rsidRPr="00D9749D" w:rsidRDefault="0037013F" w:rsidP="002F459F">
            <w:pPr>
              <w:pStyle w:val="curriculum-goal"/>
              <w:shd w:val="clear" w:color="auto" w:fill="FFFFFF"/>
              <w:spacing w:before="0" w:after="0"/>
              <w:ind w:left="72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</w:p>
        </w:tc>
      </w:tr>
      <w:tr w:rsidR="00783F87" w:rsidRPr="00645B2F" w14:paraId="4CC86F43" w14:textId="77777777" w:rsidTr="008201FE">
        <w:tc>
          <w:tcPr>
            <w:tcW w:w="9062" w:type="dxa"/>
            <w:shd w:val="clear" w:color="auto" w:fill="83CAEB" w:themeFill="accent1" w:themeFillTint="66"/>
          </w:tcPr>
          <w:p w14:paraId="31B37626" w14:textId="77777777" w:rsidR="00783F87" w:rsidRPr="00645B2F" w:rsidRDefault="00783F87" w:rsidP="008201FE">
            <w:pPr>
              <w:rPr>
                <w:rFonts w:cs="Arial"/>
                <w:b/>
                <w:bCs/>
              </w:rPr>
            </w:pPr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>
              <w:rPr>
                <w:rFonts w:eastAsia="Times New Roman" w:cs="Arial"/>
                <w:b/>
                <w:bCs/>
                <w:color w:val="303030"/>
                <w:lang w:eastAsia="nb-NO"/>
              </w:rPr>
              <w:t>Tekst i kontekst</w:t>
            </w:r>
          </w:p>
        </w:tc>
      </w:tr>
      <w:tr w:rsidR="00783F87" w:rsidRPr="00645B2F" w14:paraId="306D9767" w14:textId="77777777" w:rsidTr="008201FE">
        <w:tc>
          <w:tcPr>
            <w:tcW w:w="9062" w:type="dxa"/>
          </w:tcPr>
          <w:p w14:paraId="6CB64839" w14:textId="77777777" w:rsidR="0037013F" w:rsidRDefault="0037013F" w:rsidP="0037013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83F87">
              <w:rPr>
                <w:rFonts w:asciiTheme="minorHAnsi" w:hAnsiTheme="minorHAnsi" w:cs="Arial"/>
                <w:color w:val="2B2B2B"/>
                <w:sz w:val="22"/>
                <w:szCs w:val="22"/>
              </w:rPr>
              <w:t>lese, diskutere og videreformidle innholdet i ulike typer tekster, inkludert sammensatte tekster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7FD9F94" wp14:editId="47DFC7C2">
                  <wp:extent cx="146050" cy="146050"/>
                  <wp:effectExtent l="0" t="0" r="6350" b="6350"/>
                  <wp:docPr id="1705442993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EFF32E4" wp14:editId="4F5057BA">
                  <wp:extent cx="133985" cy="133985"/>
                  <wp:effectExtent l="0" t="0" r="0" b="0"/>
                  <wp:docPr id="1717855457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3C47DD" w14:textId="77777777" w:rsidR="002F459F" w:rsidRDefault="002F459F" w:rsidP="002F459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076467">
              <w:rPr>
                <w:rFonts w:asciiTheme="minorHAnsi" w:hAnsiTheme="minorHAnsi" w:cs="Arial"/>
                <w:color w:val="2B2B2B"/>
                <w:sz w:val="22"/>
                <w:szCs w:val="22"/>
              </w:rPr>
              <w:t>skrive formelle og uformelle tekster tilpasset formål, mottaker og situasjon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29DE18B" wp14:editId="0DE27FDE">
                  <wp:extent cx="146050" cy="146050"/>
                  <wp:effectExtent l="0" t="0" r="6350" b="6350"/>
                  <wp:docPr id="902538586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550307B" wp14:editId="3060A771">
                  <wp:extent cx="133985" cy="133985"/>
                  <wp:effectExtent l="0" t="0" r="0" b="0"/>
                  <wp:docPr id="1676138072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6936CC" w14:textId="77777777" w:rsidR="002F459F" w:rsidRDefault="002F459F" w:rsidP="002F459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076467">
              <w:rPr>
                <w:rFonts w:asciiTheme="minorHAnsi" w:hAnsiTheme="minorHAnsi" w:cs="Arial"/>
                <w:color w:val="2B2B2B"/>
                <w:sz w:val="22"/>
                <w:szCs w:val="22"/>
              </w:rPr>
              <w:lastRenderedPageBreak/>
              <w:t>bruke et variert ordforråd og ulike ord-, setnings- og tekststrukturer til å kommunisere tydelig og hensiktsmessig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367F8B4" wp14:editId="76BD02B7">
                  <wp:extent cx="146050" cy="146050"/>
                  <wp:effectExtent l="0" t="0" r="6350" b="6350"/>
                  <wp:docPr id="460819256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C1E2FAC" wp14:editId="3D17C9CD">
                  <wp:extent cx="146050" cy="158750"/>
                  <wp:effectExtent l="0" t="0" r="6350" b="0"/>
                  <wp:docPr id="630876753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4A5A207" wp14:editId="7145B73D">
                  <wp:extent cx="133985" cy="133985"/>
                  <wp:effectExtent l="0" t="0" r="0" b="0"/>
                  <wp:docPr id="1592855628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6E4575" w14:textId="77777777" w:rsidR="00783F87" w:rsidRDefault="002F459F" w:rsidP="00076467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F459F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kilder på en kritisk og etterrettelig måte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F0D99AE" wp14:editId="37CD771C">
                  <wp:extent cx="133985" cy="133985"/>
                  <wp:effectExtent l="0" t="0" r="0" b="0"/>
                  <wp:docPr id="642935046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9D0A58" w14:textId="77777777" w:rsidR="002F459F" w:rsidRDefault="002F459F" w:rsidP="002F459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076467">
              <w:rPr>
                <w:rFonts w:asciiTheme="minorHAnsi" w:hAnsiTheme="minorHAnsi" w:cs="Arial"/>
                <w:color w:val="2B2B2B"/>
                <w:sz w:val="22"/>
                <w:szCs w:val="22"/>
              </w:rPr>
              <w:t>mediere informasjon om ulike temaer ved å trekke veksler på eget språklig og kulturelt repertoar, fortrinnsvis gjennom oversettelse, forklaring eller formidling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BA2B326" wp14:editId="5BBFA932">
                  <wp:extent cx="146050" cy="146050"/>
                  <wp:effectExtent l="0" t="0" r="6350" b="6350"/>
                  <wp:docPr id="1760639806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2CACEAF" wp14:editId="19680284">
                  <wp:extent cx="133985" cy="133985"/>
                  <wp:effectExtent l="0" t="0" r="0" b="0"/>
                  <wp:docPr id="774260814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6354DDB" wp14:editId="05F8A47A">
                  <wp:extent cx="146050" cy="140335"/>
                  <wp:effectExtent l="0" t="0" r="6350" b="0"/>
                  <wp:docPr id="876836559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BD966A" w14:textId="77777777" w:rsidR="002F459F" w:rsidRDefault="002F459F" w:rsidP="002F459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076467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varierte strategier i kommunikasjon, språklæring og tekstskaping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EF5971E" wp14:editId="5EB340A0">
                  <wp:extent cx="146050" cy="146050"/>
                  <wp:effectExtent l="0" t="0" r="6350" b="6350"/>
                  <wp:docPr id="2036753907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DC3152A" wp14:editId="600FBA55">
                  <wp:extent cx="146050" cy="158750"/>
                  <wp:effectExtent l="0" t="0" r="6350" b="0"/>
                  <wp:docPr id="240736114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66C330F" wp14:editId="0FEF9AAC">
                  <wp:extent cx="133985" cy="133985"/>
                  <wp:effectExtent l="0" t="0" r="0" b="0"/>
                  <wp:docPr id="270852254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F5EBC60" w14:textId="240A78E6" w:rsidR="002F459F" w:rsidRPr="002F459F" w:rsidRDefault="002F459F" w:rsidP="002F459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076467">
              <w:rPr>
                <w:rFonts w:asciiTheme="minorHAnsi" w:hAnsiTheme="minorHAnsi" w:cs="Arial"/>
                <w:color w:val="2B2B2B"/>
                <w:sz w:val="22"/>
                <w:szCs w:val="22"/>
              </w:rPr>
              <w:t>vurdere og bruke ulike digitale ressurser og verktøy i samhandling, språklæring og tekstskaping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60D7240" wp14:editId="7CE5032C">
                  <wp:extent cx="146050" cy="146050"/>
                  <wp:effectExtent l="0" t="0" r="6350" b="6350"/>
                  <wp:docPr id="1016064733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8B7ADFC" wp14:editId="399A9841">
                  <wp:extent cx="146050" cy="158750"/>
                  <wp:effectExtent l="0" t="0" r="6350" b="0"/>
                  <wp:docPr id="848156759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ACFCB41" wp14:editId="10B56E0F">
                  <wp:extent cx="133985" cy="133985"/>
                  <wp:effectExtent l="0" t="0" r="0" b="0"/>
                  <wp:docPr id="355793090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F87" w:rsidRPr="00645B2F" w14:paraId="3B361221" w14:textId="77777777" w:rsidTr="008201FE">
        <w:tc>
          <w:tcPr>
            <w:tcW w:w="9062" w:type="dxa"/>
            <w:shd w:val="clear" w:color="auto" w:fill="8DD873" w:themeFill="accent6" w:themeFillTint="99"/>
          </w:tcPr>
          <w:p w14:paraId="77560CCD" w14:textId="77777777" w:rsidR="00783F87" w:rsidRPr="00645B2F" w:rsidRDefault="00783F87" w:rsidP="008201FE">
            <w:pPr>
              <w:spacing w:after="160" w:line="278" w:lineRule="auto"/>
              <w:rPr>
                <w:b/>
                <w:bCs/>
              </w:rPr>
            </w:pPr>
            <w:r w:rsidRPr="00645B2F">
              <w:rPr>
                <w:b/>
                <w:bCs/>
              </w:rPr>
              <w:lastRenderedPageBreak/>
              <w:t xml:space="preserve">Kjerne: </w:t>
            </w:r>
            <w:r>
              <w:rPr>
                <w:b/>
                <w:bCs/>
              </w:rPr>
              <w:t>Interkulturell kompetanse</w:t>
            </w:r>
          </w:p>
        </w:tc>
      </w:tr>
      <w:tr w:rsidR="00783F87" w:rsidRPr="00645B2F" w14:paraId="7FDC8097" w14:textId="77777777" w:rsidTr="008201FE">
        <w:tc>
          <w:tcPr>
            <w:tcW w:w="9062" w:type="dxa"/>
          </w:tcPr>
          <w:p w14:paraId="6D1611FE" w14:textId="77777777" w:rsidR="002F459F" w:rsidRPr="00EF3CB4" w:rsidRDefault="002F459F" w:rsidP="002F459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83F87">
              <w:rPr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lytte til og forstå noen variasjoner i engelsk uttale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2BD232E" wp14:editId="2CFB5063">
                  <wp:extent cx="146050" cy="146050"/>
                  <wp:effectExtent l="0" t="0" r="6350" b="6350"/>
                  <wp:docPr id="193506932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047B40B" wp14:editId="19D2DED1">
                  <wp:extent cx="146050" cy="158750"/>
                  <wp:effectExtent l="0" t="0" r="6350" b="0"/>
                  <wp:docPr id="1016765068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9BAC314" wp14:editId="1CDAB73A">
                  <wp:extent cx="146050" cy="140335"/>
                  <wp:effectExtent l="0" t="0" r="6350" b="0"/>
                  <wp:docPr id="366108746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FE798E" w14:textId="77777777" w:rsidR="002F459F" w:rsidRDefault="002F459F" w:rsidP="002F459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37013F">
              <w:rPr>
                <w:rFonts w:asciiTheme="minorHAnsi" w:hAnsiTheme="minorHAnsi" w:cs="Arial"/>
                <w:color w:val="2B2B2B"/>
                <w:sz w:val="22"/>
                <w:szCs w:val="22"/>
              </w:rPr>
              <w:t>utforske noen språklige likheter og forskjeller mellom engelsk og andre språk deltakeren kjenner til, og bruke dette i egen språklæring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F8A2050" wp14:editId="21069433">
                  <wp:extent cx="146050" cy="158750"/>
                  <wp:effectExtent l="0" t="0" r="6350" b="0"/>
                  <wp:docPr id="1024996961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4703B2D" wp14:editId="309AEE3D">
                  <wp:extent cx="146050" cy="140335"/>
                  <wp:effectExtent l="0" t="0" r="6350" b="0"/>
                  <wp:docPr id="493338831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BFC880" w14:textId="77777777" w:rsidR="002F459F" w:rsidRDefault="002F459F" w:rsidP="002F459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076467">
              <w:rPr>
                <w:rFonts w:asciiTheme="minorHAnsi" w:hAnsiTheme="minorHAnsi" w:cs="Arial"/>
                <w:color w:val="2B2B2B"/>
                <w:sz w:val="22"/>
                <w:szCs w:val="22"/>
              </w:rPr>
              <w:t>tilegne seg kunnskap om praksiser, normer og verdier i områder og på arenaer hvor engelsk blir brukt, for å tilpasse kommunikasjonen til den språklige og kulturelle bakgrunnen til mottakeren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27BA4F3" wp14:editId="6C73DEEF">
                  <wp:extent cx="146050" cy="146050"/>
                  <wp:effectExtent l="0" t="0" r="6350" b="6350"/>
                  <wp:docPr id="1877623426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43C5CCD" wp14:editId="0AC1068F">
                  <wp:extent cx="146050" cy="140335"/>
                  <wp:effectExtent l="0" t="0" r="6350" b="0"/>
                  <wp:docPr id="117433070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FAA13D" w14:textId="77777777" w:rsidR="002F459F" w:rsidRDefault="002F459F" w:rsidP="002F459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076467">
              <w:rPr>
                <w:rFonts w:asciiTheme="minorHAnsi" w:hAnsiTheme="minorHAnsi" w:cs="Arial"/>
                <w:color w:val="2B2B2B"/>
                <w:sz w:val="22"/>
                <w:szCs w:val="22"/>
              </w:rPr>
              <w:t>mediere informasjon om ulike temaer ved å trekke veksler på eget språklig og kulturelt repertoar, fortrinnsvis gjennom oversettelse, forklaring eller formidling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80863D8" wp14:editId="74EB48A1">
                  <wp:extent cx="146050" cy="146050"/>
                  <wp:effectExtent l="0" t="0" r="6350" b="6350"/>
                  <wp:docPr id="384870210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14E4FBD" wp14:editId="3455B3E4">
                  <wp:extent cx="133985" cy="133985"/>
                  <wp:effectExtent l="0" t="0" r="0" b="0"/>
                  <wp:docPr id="1313453555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6E30E71" wp14:editId="5FADD782">
                  <wp:extent cx="146050" cy="140335"/>
                  <wp:effectExtent l="0" t="0" r="6350" b="0"/>
                  <wp:docPr id="704891660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B23B99" w14:textId="77777777" w:rsidR="00783F87" w:rsidRDefault="002F459F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F459F">
              <w:rPr>
                <w:rFonts w:asciiTheme="minorHAnsi" w:hAnsiTheme="minorHAnsi" w:cs="Arial"/>
                <w:color w:val="2B2B2B"/>
                <w:sz w:val="22"/>
                <w:szCs w:val="22"/>
              </w:rPr>
              <w:t>utforske og sammenlikne situasjonen til urfolk og minoriteter i Norge og andre land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4B20BCB" wp14:editId="2D7B281D">
                  <wp:extent cx="146050" cy="140335"/>
                  <wp:effectExtent l="0" t="0" r="6350" b="0"/>
                  <wp:docPr id="246293615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31D8DF9" w14:textId="5D250803" w:rsidR="002F459F" w:rsidRPr="00737A10" w:rsidRDefault="002F459F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F459F">
              <w:rPr>
                <w:rFonts w:asciiTheme="minorHAnsi" w:hAnsiTheme="minorHAnsi" w:cs="Arial"/>
                <w:color w:val="2B2B2B"/>
                <w:sz w:val="22"/>
                <w:szCs w:val="22"/>
              </w:rPr>
              <w:t>beskrive og reflektere over rollen engelsk har i utdanning, arbeidsliv og samfunn i Norge og i andre land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0B145EF" wp14:editId="5BD4E2C6">
                  <wp:extent cx="146050" cy="140335"/>
                  <wp:effectExtent l="0" t="0" r="6350" b="0"/>
                  <wp:docPr id="744343418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5EB10D" w14:textId="77777777" w:rsidR="006A24AD" w:rsidRPr="00A71CD9" w:rsidRDefault="006A24AD" w:rsidP="006A24AD"/>
    <w:p w14:paraId="79BB0567" w14:textId="77777777" w:rsidR="006A24AD" w:rsidRPr="00A71CD9" w:rsidRDefault="006A24AD" w:rsidP="006A24AD"/>
    <w:p w14:paraId="0CA04EAC" w14:textId="7EBF5A39" w:rsidR="006A24AD" w:rsidRPr="00A71CD9" w:rsidRDefault="006A24AD" w:rsidP="006A24AD">
      <w:r w:rsidRPr="00A71CD9">
        <w:rPr>
          <w:b/>
          <w:bCs/>
        </w:rPr>
        <w:t xml:space="preserve">Kjennetegn på måloppnåelse </w:t>
      </w:r>
      <w:r w:rsidR="001D35D3">
        <w:rPr>
          <w:b/>
          <w:bCs/>
        </w:rPr>
        <w:t>engelsk</w:t>
      </w:r>
      <w:r w:rsidRPr="00A71CD9">
        <w:rPr>
          <w:b/>
          <w:bCs/>
        </w:rPr>
        <w:t>, modul 4, FOV: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2"/>
        <w:gridCol w:w="3013"/>
        <w:gridCol w:w="3027"/>
      </w:tblGrid>
      <w:tr w:rsidR="006A24AD" w:rsidRPr="001D35D3" w14:paraId="09C126A0" w14:textId="77777777" w:rsidTr="001D35D3">
        <w:tc>
          <w:tcPr>
            <w:tcW w:w="3022" w:type="dxa"/>
            <w:shd w:val="clear" w:color="auto" w:fill="E59EDC" w:themeFill="accent5" w:themeFillTint="66"/>
            <w:vAlign w:val="center"/>
          </w:tcPr>
          <w:p w14:paraId="24BCF4B8" w14:textId="03E55017" w:rsidR="006A24AD" w:rsidRPr="001D35D3" w:rsidRDefault="00172EB4" w:rsidP="00BC0B06">
            <w:r w:rsidRPr="001D35D3">
              <w:rPr>
                <w:b/>
                <w:bCs/>
              </w:rPr>
              <w:t>Lav måloppnåelse</w:t>
            </w:r>
          </w:p>
        </w:tc>
        <w:tc>
          <w:tcPr>
            <w:tcW w:w="3013" w:type="dxa"/>
            <w:shd w:val="clear" w:color="auto" w:fill="E59EDC" w:themeFill="accent5" w:themeFillTint="66"/>
            <w:vAlign w:val="center"/>
          </w:tcPr>
          <w:p w14:paraId="5CF0A029" w14:textId="61492838" w:rsidR="006A24AD" w:rsidRPr="001D35D3" w:rsidRDefault="00172EB4" w:rsidP="00BC0B06">
            <w:r w:rsidRPr="001D35D3">
              <w:rPr>
                <w:b/>
                <w:bCs/>
              </w:rPr>
              <w:t>Middels måloppnåelse</w:t>
            </w:r>
          </w:p>
        </w:tc>
        <w:tc>
          <w:tcPr>
            <w:tcW w:w="3027" w:type="dxa"/>
            <w:shd w:val="clear" w:color="auto" w:fill="E59EDC" w:themeFill="accent5" w:themeFillTint="66"/>
            <w:vAlign w:val="center"/>
          </w:tcPr>
          <w:p w14:paraId="42386D2D" w14:textId="2A67BF63" w:rsidR="006A24AD" w:rsidRPr="001D35D3" w:rsidRDefault="00172EB4" w:rsidP="00BC0B06">
            <w:r w:rsidRPr="001D35D3">
              <w:rPr>
                <w:b/>
                <w:bCs/>
              </w:rPr>
              <w:t>Høy måloppnåelse</w:t>
            </w:r>
          </w:p>
        </w:tc>
      </w:tr>
      <w:tr w:rsidR="001D35D3" w:rsidRPr="001D35D3" w14:paraId="52B4D61B" w14:textId="77777777" w:rsidTr="001D35D3">
        <w:tc>
          <w:tcPr>
            <w:tcW w:w="0" w:type="auto"/>
            <w:hideMark/>
          </w:tcPr>
          <w:p w14:paraId="3720534E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seg</w:t>
            </w:r>
          </w:p>
          <w:p w14:paraId="6E28A6C2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enkelt muntlig og skriftlig om</w:t>
            </w:r>
          </w:p>
          <w:p w14:paraId="28924EFF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aktuelle temaer ved hjelp av</w:t>
            </w:r>
          </w:p>
          <w:p w14:paraId="0FED637B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et ordforråd og ord-,</w:t>
            </w:r>
          </w:p>
          <w:p w14:paraId="210E2D2B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setnings- og tekststrukturer</w:t>
            </w:r>
          </w:p>
          <w:p w14:paraId="37E7890A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som kommuniserer. </w:t>
            </w:r>
          </w:p>
        </w:tc>
        <w:tc>
          <w:tcPr>
            <w:tcW w:w="0" w:type="auto"/>
            <w:hideMark/>
          </w:tcPr>
          <w:p w14:paraId="488103DF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seg</w:t>
            </w:r>
          </w:p>
          <w:p w14:paraId="187E678B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muntlig og skriftlig om</w:t>
            </w:r>
          </w:p>
          <w:p w14:paraId="4456F7B1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aktuelle temaer ved hjelp av</w:t>
            </w:r>
          </w:p>
          <w:p w14:paraId="576923FB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et ordforråd og ord-,</w:t>
            </w:r>
          </w:p>
          <w:p w14:paraId="7796367D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setnings- og tekststrukturer</w:t>
            </w:r>
          </w:p>
          <w:p w14:paraId="58B53F3D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som kommuniserer stort sett</w:t>
            </w:r>
          </w:p>
          <w:p w14:paraId="3C47DB4E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tydelig og hensiktsmessig. </w:t>
            </w:r>
          </w:p>
        </w:tc>
        <w:tc>
          <w:tcPr>
            <w:tcW w:w="0" w:type="auto"/>
            <w:hideMark/>
          </w:tcPr>
          <w:p w14:paraId="2BB51881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seg godt</w:t>
            </w:r>
          </w:p>
          <w:p w14:paraId="5D79C62F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muntlig og skriftlig om</w:t>
            </w:r>
          </w:p>
          <w:p w14:paraId="23B4D131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aktuelle temaer ved hjelp av</w:t>
            </w:r>
          </w:p>
          <w:p w14:paraId="6ACA0FA7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et variert ordforråd og ord-,</w:t>
            </w:r>
          </w:p>
          <w:p w14:paraId="64C7651D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setnings- og tekststrukturer</w:t>
            </w:r>
          </w:p>
          <w:p w14:paraId="507EF5A8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som kommuniserer tydelig og</w:t>
            </w:r>
          </w:p>
          <w:p w14:paraId="31A30BFE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hensiktsmessig. </w:t>
            </w:r>
          </w:p>
          <w:p w14:paraId="570FE092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</w:p>
          <w:p w14:paraId="17271DF4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</w:tr>
      <w:tr w:rsidR="001D35D3" w:rsidRPr="001D35D3" w14:paraId="7849358C" w14:textId="77777777" w:rsidTr="001D35D3">
        <w:tc>
          <w:tcPr>
            <w:tcW w:w="0" w:type="auto"/>
            <w:hideMark/>
          </w:tcPr>
          <w:p w14:paraId="7E86BA0C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119C6250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aktuelle temaer, diskuterer</w:t>
            </w:r>
          </w:p>
          <w:p w14:paraId="37744598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begrunner meninger på en</w:t>
            </w:r>
          </w:p>
          <w:p w14:paraId="029EAA58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 måte og bidrar til</w:t>
            </w:r>
          </w:p>
          <w:p w14:paraId="1BF9A872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kommunikasjonen ved å</w:t>
            </w:r>
          </w:p>
          <w:p w14:paraId="53BFD2EA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stille mottakeren enkle,</w:t>
            </w:r>
          </w:p>
          <w:p w14:paraId="010B4004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oppklarende spørsmål. </w:t>
            </w:r>
          </w:p>
        </w:tc>
        <w:tc>
          <w:tcPr>
            <w:tcW w:w="0" w:type="auto"/>
            <w:hideMark/>
          </w:tcPr>
          <w:p w14:paraId="27A3873C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samtaler om</w:t>
            </w:r>
          </w:p>
          <w:p w14:paraId="4787E1F6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aktuelle temaer, diskuterer</w:t>
            </w:r>
          </w:p>
          <w:p w14:paraId="42F4858D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begrunner meninger og</w:t>
            </w:r>
          </w:p>
          <w:p w14:paraId="39B45906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bidrar til kommunikasjonen</w:t>
            </w:r>
          </w:p>
          <w:p w14:paraId="56C81D1C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ved å utdype og stille</w:t>
            </w:r>
          </w:p>
          <w:p w14:paraId="5611A485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mottakeren oppklarende</w:t>
            </w:r>
          </w:p>
          <w:p w14:paraId="7DE16AFD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spørsmål. </w:t>
            </w:r>
          </w:p>
        </w:tc>
        <w:tc>
          <w:tcPr>
            <w:tcW w:w="0" w:type="auto"/>
            <w:hideMark/>
          </w:tcPr>
          <w:p w14:paraId="4BD26299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samtaler om</w:t>
            </w:r>
          </w:p>
          <w:p w14:paraId="611D56A1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aktuelle temaer, diskuterer</w:t>
            </w:r>
          </w:p>
          <w:p w14:paraId="3D915088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begrunner meninger på en</w:t>
            </w:r>
          </w:p>
          <w:p w14:paraId="0ACB366B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god måte og tilpasser</w:t>
            </w:r>
          </w:p>
          <w:p w14:paraId="30F36583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kommunikasjonen til</w:t>
            </w:r>
          </w:p>
          <w:p w14:paraId="048A26BD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mottakeren ved å utdype og</w:t>
            </w:r>
          </w:p>
          <w:p w14:paraId="42FCD376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stille oppklarende spørsmål. </w:t>
            </w:r>
          </w:p>
        </w:tc>
      </w:tr>
      <w:tr w:rsidR="001D35D3" w:rsidRPr="001D35D3" w14:paraId="5B39C364" w14:textId="77777777" w:rsidTr="001D35D3">
        <w:tc>
          <w:tcPr>
            <w:tcW w:w="0" w:type="auto"/>
            <w:hideMark/>
          </w:tcPr>
          <w:p w14:paraId="2B983A57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skaper og</w:t>
            </w:r>
          </w:p>
          <w:p w14:paraId="0A02E676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bearbeider enkle muntlige og</w:t>
            </w:r>
          </w:p>
          <w:p w14:paraId="2C5001F4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skriftlige tekster med noe</w:t>
            </w:r>
          </w:p>
          <w:p w14:paraId="1467B341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sammenheng gjennom bruk</w:t>
            </w:r>
          </w:p>
          <w:p w14:paraId="69546E45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av enkel tekstbinding. </w:t>
            </w:r>
          </w:p>
        </w:tc>
        <w:tc>
          <w:tcPr>
            <w:tcW w:w="0" w:type="auto"/>
            <w:hideMark/>
          </w:tcPr>
          <w:p w14:paraId="67174CF8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skaper og</w:t>
            </w:r>
          </w:p>
          <w:p w14:paraId="03F0A242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bearbeider ulike typer</w:t>
            </w:r>
          </w:p>
          <w:p w14:paraId="418D817D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muntlige og skriftlige tekster</w:t>
            </w:r>
          </w:p>
          <w:p w14:paraId="6CAD6522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med nokså god sammenheng</w:t>
            </w:r>
          </w:p>
          <w:p w14:paraId="530DC98E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gjennom bruk av noe variert</w:t>
            </w:r>
          </w:p>
          <w:p w14:paraId="52FA1E55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tekstbinding. </w:t>
            </w:r>
          </w:p>
        </w:tc>
        <w:tc>
          <w:tcPr>
            <w:tcW w:w="0" w:type="auto"/>
            <w:hideMark/>
          </w:tcPr>
          <w:p w14:paraId="606A833C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skaper og</w:t>
            </w:r>
          </w:p>
          <w:p w14:paraId="71398543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bearbeider ulike typer</w:t>
            </w:r>
          </w:p>
          <w:p w14:paraId="46BA4DD5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muntlige og skriftlige tekster</w:t>
            </w:r>
          </w:p>
          <w:p w14:paraId="7448ACD5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med god sammenheng</w:t>
            </w:r>
          </w:p>
          <w:p w14:paraId="231B5A05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gjennom bruk av variert</w:t>
            </w:r>
          </w:p>
          <w:p w14:paraId="6B59485B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tekstbinding.  </w:t>
            </w:r>
          </w:p>
        </w:tc>
      </w:tr>
      <w:tr w:rsidR="001D35D3" w:rsidRPr="001D35D3" w14:paraId="1FF038F7" w14:textId="77777777" w:rsidTr="001D35D3">
        <w:tc>
          <w:tcPr>
            <w:tcW w:w="0" w:type="auto"/>
            <w:hideMark/>
          </w:tcPr>
          <w:p w14:paraId="5209C8BD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leser og gjengir</w:t>
            </w:r>
          </w:p>
          <w:p w14:paraId="5C66ECB3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av hovedpunktene i</w:t>
            </w:r>
          </w:p>
          <w:p w14:paraId="73937A66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ulike typer skriftlige tekster</w:t>
            </w:r>
          </w:p>
          <w:p w14:paraId="7BCB800E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uttrykker meninger og</w:t>
            </w:r>
          </w:p>
          <w:p w14:paraId="48FC9398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begrunnelser om</w:t>
            </w:r>
          </w:p>
          <w:p w14:paraId="1CB70776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innholdet. </w:t>
            </w:r>
          </w:p>
        </w:tc>
        <w:tc>
          <w:tcPr>
            <w:tcW w:w="0" w:type="auto"/>
            <w:hideMark/>
          </w:tcPr>
          <w:p w14:paraId="34A5FA28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leser og</w:t>
            </w:r>
          </w:p>
          <w:p w14:paraId="5E7AA486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oppsummerer</w:t>
            </w:r>
          </w:p>
          <w:p w14:paraId="22069A46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hovedpunktene i ulike typer</w:t>
            </w:r>
          </w:p>
          <w:p w14:paraId="725930FD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skriftlige tekster og</w:t>
            </w:r>
          </w:p>
          <w:p w14:paraId="62B957A3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diskuterer meningen på en</w:t>
            </w:r>
          </w:p>
          <w:p w14:paraId="7B64009F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nokså selvstendig og relevant</w:t>
            </w:r>
          </w:p>
          <w:p w14:paraId="4678CFFE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måte muntlig og/eller</w:t>
            </w:r>
          </w:p>
          <w:p w14:paraId="23D02369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skriftlig.  </w:t>
            </w:r>
          </w:p>
        </w:tc>
        <w:tc>
          <w:tcPr>
            <w:tcW w:w="0" w:type="auto"/>
            <w:hideMark/>
          </w:tcPr>
          <w:p w14:paraId="02EB2859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leser og</w:t>
            </w:r>
          </w:p>
          <w:p w14:paraId="12779076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oppsummerer</w:t>
            </w:r>
          </w:p>
          <w:p w14:paraId="0FEDC634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hovedpunktene i ulike typer</w:t>
            </w:r>
          </w:p>
          <w:p w14:paraId="2FD98060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skriftlige tekster og</w:t>
            </w:r>
          </w:p>
          <w:p w14:paraId="461EA14A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diskuterer meningen på en</w:t>
            </w:r>
          </w:p>
          <w:p w14:paraId="201E797D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selvstendig og relevant måte</w:t>
            </w:r>
          </w:p>
          <w:p w14:paraId="4C276F93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muntlig og/eller skriftlig. </w:t>
            </w:r>
          </w:p>
        </w:tc>
      </w:tr>
      <w:tr w:rsidR="001D35D3" w:rsidRPr="001D35D3" w14:paraId="2495D549" w14:textId="77777777" w:rsidTr="001D35D3">
        <w:tc>
          <w:tcPr>
            <w:tcW w:w="0" w:type="auto"/>
            <w:hideMark/>
          </w:tcPr>
          <w:p w14:paraId="5DC6180C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lytter til og gjengir</w:t>
            </w:r>
          </w:p>
          <w:p w14:paraId="139566AB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av hovedpunktene i</w:t>
            </w:r>
          </w:p>
          <w:p w14:paraId="65906D95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ulike typer muntlige tekster</w:t>
            </w:r>
          </w:p>
          <w:p w14:paraId="70C8E78F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uttrykker meninger og</w:t>
            </w:r>
          </w:p>
          <w:p w14:paraId="66685182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begrunnelser om</w:t>
            </w:r>
          </w:p>
          <w:p w14:paraId="4B0BCC1B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innholdet. </w:t>
            </w:r>
          </w:p>
        </w:tc>
        <w:tc>
          <w:tcPr>
            <w:tcW w:w="0" w:type="auto"/>
            <w:hideMark/>
          </w:tcPr>
          <w:p w14:paraId="1EA20685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lytter til og</w:t>
            </w:r>
          </w:p>
          <w:p w14:paraId="48E0E692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oppsummerer</w:t>
            </w:r>
          </w:p>
          <w:p w14:paraId="76FA491A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hovedpunktene i ulike typer</w:t>
            </w:r>
          </w:p>
          <w:p w14:paraId="7AD35105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muntlige tekster og</w:t>
            </w:r>
          </w:p>
          <w:p w14:paraId="17D82049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diskuterer meningen på en</w:t>
            </w:r>
          </w:p>
          <w:p w14:paraId="595B408C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nokså selvstendig og relevant</w:t>
            </w:r>
          </w:p>
          <w:p w14:paraId="1CC82543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måte muntlig og/eller</w:t>
            </w:r>
          </w:p>
          <w:p w14:paraId="454A2C1E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skriftlig.  </w:t>
            </w:r>
          </w:p>
        </w:tc>
        <w:tc>
          <w:tcPr>
            <w:tcW w:w="0" w:type="auto"/>
            <w:hideMark/>
          </w:tcPr>
          <w:p w14:paraId="498B5E41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lytter til og</w:t>
            </w:r>
          </w:p>
          <w:p w14:paraId="02ABB7E9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oppsummerer</w:t>
            </w:r>
          </w:p>
          <w:p w14:paraId="10BB2663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hovedpunktene i ulike typer</w:t>
            </w:r>
          </w:p>
          <w:p w14:paraId="76BC550B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muntlige tekster og</w:t>
            </w:r>
          </w:p>
          <w:p w14:paraId="321776DD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diskuterer meningen på en</w:t>
            </w:r>
          </w:p>
          <w:p w14:paraId="4937DD78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selvstendig og relevant måte</w:t>
            </w:r>
          </w:p>
          <w:p w14:paraId="7F380E9F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muntlig og/eller skriftlig. </w:t>
            </w:r>
          </w:p>
        </w:tc>
      </w:tr>
      <w:tr w:rsidR="001D35D3" w:rsidRPr="001D35D3" w14:paraId="7A47E3D1" w14:textId="77777777" w:rsidTr="001D35D3">
        <w:tc>
          <w:tcPr>
            <w:tcW w:w="0" w:type="auto"/>
            <w:hideMark/>
          </w:tcPr>
          <w:p w14:paraId="23241E2C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viser noe</w:t>
            </w:r>
          </w:p>
          <w:p w14:paraId="3BA650DB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kunnskap om aktuelle</w:t>
            </w:r>
          </w:p>
          <w:p w14:paraId="7678B759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temaer ved å forklare og gi</w:t>
            </w:r>
          </w:p>
          <w:p w14:paraId="101ED0B7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noen eksempler.   </w:t>
            </w:r>
          </w:p>
        </w:tc>
        <w:tc>
          <w:tcPr>
            <w:tcW w:w="0" w:type="auto"/>
            <w:hideMark/>
          </w:tcPr>
          <w:p w14:paraId="0939A7DE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viser kunnskap</w:t>
            </w:r>
          </w:p>
          <w:p w14:paraId="03E9A9A6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om aktuelle temaer ved å</w:t>
            </w:r>
          </w:p>
          <w:p w14:paraId="361DE90C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forklare og reflektere, gi</w:t>
            </w:r>
          </w:p>
          <w:p w14:paraId="34823D7D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relevante eksempler og</w:t>
            </w:r>
          </w:p>
          <w:p w14:paraId="037DACDF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sammenligne ulike</w:t>
            </w:r>
          </w:p>
          <w:p w14:paraId="075D8CEE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situasjoner.  </w:t>
            </w:r>
          </w:p>
        </w:tc>
        <w:tc>
          <w:tcPr>
            <w:tcW w:w="0" w:type="auto"/>
            <w:hideMark/>
          </w:tcPr>
          <w:p w14:paraId="2AF4367E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viser god</w:t>
            </w:r>
          </w:p>
          <w:p w14:paraId="75DB43CE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kunnskap om aktuelle</w:t>
            </w:r>
          </w:p>
          <w:p w14:paraId="77C53356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temaer ved å forklare</w:t>
            </w:r>
          </w:p>
          <w:p w14:paraId="634F7409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utfyllende, reflektere</w:t>
            </w:r>
          </w:p>
          <w:p w14:paraId="7A23589B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selvstendig og sammenligne</w:t>
            </w:r>
          </w:p>
          <w:p w14:paraId="390B1C42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ulike situasjoner. </w:t>
            </w:r>
          </w:p>
        </w:tc>
      </w:tr>
      <w:tr w:rsidR="001D35D3" w:rsidRPr="001D35D3" w14:paraId="3704D38F" w14:textId="77777777" w:rsidTr="001D35D3">
        <w:tc>
          <w:tcPr>
            <w:tcW w:w="0" w:type="auto"/>
            <w:hideMark/>
          </w:tcPr>
          <w:p w14:paraId="32FBD2F2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gir noen</w:t>
            </w:r>
          </w:p>
          <w:p w14:paraId="01D857DF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eksempler på situasjonen til</w:t>
            </w:r>
          </w:p>
          <w:p w14:paraId="63AFC433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urfolk og minoriteter og</w:t>
            </w:r>
          </w:p>
          <w:p w14:paraId="6906CF97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sammenligner eksemplene </w:t>
            </w:r>
          </w:p>
          <w:p w14:paraId="4556B663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på en enkel måte. </w:t>
            </w:r>
          </w:p>
        </w:tc>
        <w:tc>
          <w:tcPr>
            <w:tcW w:w="0" w:type="auto"/>
            <w:hideMark/>
          </w:tcPr>
          <w:p w14:paraId="2A9FC856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beskriver og</w:t>
            </w:r>
          </w:p>
          <w:p w14:paraId="4ED552F3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sammenligner situasjonen til</w:t>
            </w:r>
          </w:p>
          <w:p w14:paraId="68DC0798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urfolk og minoriteter i Norge</w:t>
            </w:r>
          </w:p>
          <w:p w14:paraId="5C1C51D2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andre land. </w:t>
            </w:r>
          </w:p>
        </w:tc>
        <w:tc>
          <w:tcPr>
            <w:tcW w:w="0" w:type="auto"/>
            <w:hideMark/>
          </w:tcPr>
          <w:p w14:paraId="457BCBF1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beskriver,</w:t>
            </w:r>
          </w:p>
          <w:p w14:paraId="394BB08C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reflekterer over og</w:t>
            </w:r>
          </w:p>
          <w:p w14:paraId="27C0B617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sammenligner situasjonen til</w:t>
            </w:r>
          </w:p>
          <w:p w14:paraId="271651EB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urfolk og minoriteter i Norge</w:t>
            </w:r>
          </w:p>
          <w:p w14:paraId="1E517BBD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andre land. </w:t>
            </w:r>
          </w:p>
        </w:tc>
      </w:tr>
      <w:tr w:rsidR="001D35D3" w:rsidRPr="001D35D3" w14:paraId="45CF1617" w14:textId="77777777" w:rsidTr="001D35D3">
        <w:tc>
          <w:tcPr>
            <w:tcW w:w="0" w:type="auto"/>
            <w:hideMark/>
          </w:tcPr>
          <w:p w14:paraId="4F34DCE1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medierer enkel</w:t>
            </w:r>
          </w:p>
          <w:p w14:paraId="3A0A8BF7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informasjon ved å ta i bruk</w:t>
            </w:r>
          </w:p>
          <w:p w14:paraId="41A84F9B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ulike metoder og ressurser i</w:t>
            </w:r>
          </w:p>
          <w:p w14:paraId="7102D515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kommunikasjonen slik at</w:t>
            </w:r>
          </w:p>
          <w:p w14:paraId="14B5766D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innholdet til en viss grad blir</w:t>
            </w:r>
          </w:p>
          <w:p w14:paraId="108CE760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tilgjengelig for mottakere</w:t>
            </w:r>
          </w:p>
          <w:p w14:paraId="08951510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med ulik språklig og kulturell</w:t>
            </w:r>
          </w:p>
          <w:p w14:paraId="5A55A95A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bakgrunn.  </w:t>
            </w:r>
          </w:p>
        </w:tc>
        <w:tc>
          <w:tcPr>
            <w:tcW w:w="0" w:type="auto"/>
            <w:hideMark/>
          </w:tcPr>
          <w:p w14:paraId="234ED7C9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medierer</w:t>
            </w:r>
          </w:p>
          <w:p w14:paraId="22B8F7B0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informasjon ved å ta i bruk</w:t>
            </w:r>
          </w:p>
          <w:p w14:paraId="2D02E139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ulike metoder og ressurser i</w:t>
            </w:r>
          </w:p>
          <w:p w14:paraId="628709B8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kommunikasjonen slik at</w:t>
            </w:r>
          </w:p>
          <w:p w14:paraId="718CB2A7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innholdet til en viss grad blir</w:t>
            </w:r>
          </w:p>
          <w:p w14:paraId="3DAEB691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tilgjengelig for mottakere</w:t>
            </w:r>
          </w:p>
          <w:p w14:paraId="729EA2ED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med ulik språklig og kulturell</w:t>
            </w:r>
          </w:p>
          <w:p w14:paraId="4ADD5E86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bakgrunn.  </w:t>
            </w:r>
          </w:p>
        </w:tc>
        <w:tc>
          <w:tcPr>
            <w:tcW w:w="0" w:type="auto"/>
            <w:hideMark/>
          </w:tcPr>
          <w:p w14:paraId="29802168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medierer</w:t>
            </w:r>
          </w:p>
          <w:p w14:paraId="338E6DBF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informasjon ved å ta i bruk</w:t>
            </w:r>
          </w:p>
          <w:p w14:paraId="7A14FF7E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ulike metoder og ressurser i</w:t>
            </w:r>
          </w:p>
          <w:p w14:paraId="129A6D14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kommunikasjonen slik at</w:t>
            </w:r>
          </w:p>
          <w:p w14:paraId="495745BF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innholdet blir tilgjengelig for</w:t>
            </w:r>
          </w:p>
          <w:p w14:paraId="341B940B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mottakere med ulik språklig</w:t>
            </w:r>
          </w:p>
          <w:p w14:paraId="210B33CD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kulturell bakgrunn.  </w:t>
            </w:r>
          </w:p>
        </w:tc>
      </w:tr>
      <w:tr w:rsidR="001D35D3" w:rsidRPr="001D35D3" w14:paraId="3D79E55E" w14:textId="77777777" w:rsidTr="001D35D3">
        <w:tc>
          <w:tcPr>
            <w:tcW w:w="0" w:type="auto"/>
            <w:hideMark/>
          </w:tcPr>
          <w:p w14:paraId="348F494C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finner og bruker</w:t>
            </w:r>
          </w:p>
          <w:p w14:paraId="77FBB362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informasjon fra kilder og</w:t>
            </w:r>
          </w:p>
          <w:p w14:paraId="0E1DC172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synliggjør i noen grad skillet</w:t>
            </w:r>
          </w:p>
          <w:p w14:paraId="2692FC38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mellom egen og andres</w:t>
            </w:r>
          </w:p>
          <w:p w14:paraId="6FE2C6F5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tekst. </w:t>
            </w:r>
          </w:p>
        </w:tc>
        <w:tc>
          <w:tcPr>
            <w:tcW w:w="0" w:type="auto"/>
            <w:hideMark/>
          </w:tcPr>
          <w:p w14:paraId="69F7A44E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bruker, oppgir og</w:t>
            </w:r>
          </w:p>
          <w:p w14:paraId="5C67358D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refererer til kilder på en stort</w:t>
            </w:r>
          </w:p>
          <w:p w14:paraId="7E7E4DAB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sett etterprøvbar måte. </w:t>
            </w:r>
          </w:p>
        </w:tc>
        <w:tc>
          <w:tcPr>
            <w:tcW w:w="0" w:type="auto"/>
            <w:hideMark/>
          </w:tcPr>
          <w:p w14:paraId="4E768518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bruker, oppgir og</w:t>
            </w:r>
          </w:p>
          <w:p w14:paraId="33DCB9D1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refererer til kilder på en god</w:t>
            </w:r>
          </w:p>
          <w:p w14:paraId="35D1676F" w14:textId="77777777" w:rsidR="001D35D3" w:rsidRPr="001D35D3" w:rsidRDefault="001D35D3" w:rsidP="001D3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D35D3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etterprøvbar måte.  </w:t>
            </w:r>
          </w:p>
        </w:tc>
      </w:tr>
    </w:tbl>
    <w:p w14:paraId="5B36F81C" w14:textId="77777777" w:rsidR="006A24AD" w:rsidRPr="00A71CD9" w:rsidRDefault="006A24AD" w:rsidP="006A24AD"/>
    <w:p w14:paraId="66D93B63" w14:textId="77777777" w:rsidR="006A24AD" w:rsidRPr="00A71CD9" w:rsidRDefault="006A24AD" w:rsidP="006A24AD"/>
    <w:p w14:paraId="36C8306A" w14:textId="77777777" w:rsidR="006A24AD" w:rsidRPr="00A71CD9" w:rsidRDefault="006A24AD" w:rsidP="006A24AD"/>
    <w:p w14:paraId="2B59F225" w14:textId="77777777" w:rsidR="006A24AD" w:rsidRDefault="006A24AD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sectPr w:rsidR="006A24AD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D6895" w14:textId="77777777" w:rsidR="00890211" w:rsidRDefault="00890211" w:rsidP="00B868FA">
      <w:pPr>
        <w:spacing w:after="0" w:line="240" w:lineRule="auto"/>
      </w:pPr>
      <w:r>
        <w:separator/>
      </w:r>
    </w:p>
  </w:endnote>
  <w:endnote w:type="continuationSeparator" w:id="0">
    <w:p w14:paraId="5E2F39DD" w14:textId="77777777" w:rsidR="00890211" w:rsidRDefault="00890211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77777777" w:rsidR="00086804" w:rsidRDefault="000868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038E" w14:textId="77777777" w:rsidR="00890211" w:rsidRDefault="00890211" w:rsidP="00B868FA">
      <w:pPr>
        <w:spacing w:after="0" w:line="240" w:lineRule="auto"/>
      </w:pPr>
      <w:r>
        <w:separator/>
      </w:r>
    </w:p>
  </w:footnote>
  <w:footnote w:type="continuationSeparator" w:id="0">
    <w:p w14:paraId="7E002459" w14:textId="77777777" w:rsidR="00890211" w:rsidRDefault="00890211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28A0" w14:textId="70E947EB" w:rsidR="003F7FC0" w:rsidRPr="00252F7C" w:rsidRDefault="006E375B" w:rsidP="003F7FC0">
    <w:pPr>
      <w:pStyle w:val="Bunntekst"/>
      <w:rPr>
        <w:sz w:val="20"/>
        <w:szCs w:val="20"/>
      </w:rPr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47A281E6">
          <wp:simplePos x="0" y="0"/>
          <wp:positionH relativeFrom="margin">
            <wp:posOffset>4977130</wp:posOffset>
          </wp:positionH>
          <wp:positionV relativeFrom="paragraph">
            <wp:posOffset>-157480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003884118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7FC0" w:rsidRPr="00252F7C">
      <w:rPr>
        <w:sz w:val="20"/>
        <w:szCs w:val="20"/>
      </w:rPr>
      <w:t xml:space="preserve">Viken Vest - om </w:t>
    </w:r>
    <w:r w:rsidR="003F7FC0">
      <w:rPr>
        <w:sz w:val="20"/>
        <w:szCs w:val="20"/>
      </w:rPr>
      <w:t xml:space="preserve">FOV og opplæring i NO for voksne innvandrere </w:t>
    </w:r>
  </w:p>
  <w:p w14:paraId="43B62EBF" w14:textId="77495451" w:rsidR="00B868FA" w:rsidRDefault="00B868F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897347"/>
    <w:multiLevelType w:val="hybridMultilevel"/>
    <w:tmpl w:val="7B18C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2119">
    <w:abstractNumId w:val="0"/>
  </w:num>
  <w:num w:numId="2" w16cid:durableId="1061900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2024C"/>
    <w:rsid w:val="00044A80"/>
    <w:rsid w:val="000572BA"/>
    <w:rsid w:val="00072ED9"/>
    <w:rsid w:val="00076467"/>
    <w:rsid w:val="00086804"/>
    <w:rsid w:val="000C4EEB"/>
    <w:rsid w:val="000D11BF"/>
    <w:rsid w:val="000D3F47"/>
    <w:rsid w:val="000E0758"/>
    <w:rsid w:val="001075D0"/>
    <w:rsid w:val="00112681"/>
    <w:rsid w:val="00135A03"/>
    <w:rsid w:val="001451F7"/>
    <w:rsid w:val="00152496"/>
    <w:rsid w:val="001710FC"/>
    <w:rsid w:val="00172EB4"/>
    <w:rsid w:val="00193878"/>
    <w:rsid w:val="001D35D3"/>
    <w:rsid w:val="001F374D"/>
    <w:rsid w:val="001F7F69"/>
    <w:rsid w:val="0024646B"/>
    <w:rsid w:val="002557FA"/>
    <w:rsid w:val="002A0230"/>
    <w:rsid w:val="002A4B9F"/>
    <w:rsid w:val="002B01E0"/>
    <w:rsid w:val="002F459F"/>
    <w:rsid w:val="00322501"/>
    <w:rsid w:val="00327719"/>
    <w:rsid w:val="003329FD"/>
    <w:rsid w:val="00343C54"/>
    <w:rsid w:val="00360E05"/>
    <w:rsid w:val="0037013F"/>
    <w:rsid w:val="00382E00"/>
    <w:rsid w:val="003F7FC0"/>
    <w:rsid w:val="00402995"/>
    <w:rsid w:val="00416A8B"/>
    <w:rsid w:val="00425C9C"/>
    <w:rsid w:val="004447A6"/>
    <w:rsid w:val="0047130A"/>
    <w:rsid w:val="004C793A"/>
    <w:rsid w:val="00543494"/>
    <w:rsid w:val="00591911"/>
    <w:rsid w:val="005C7BCA"/>
    <w:rsid w:val="005D5BA3"/>
    <w:rsid w:val="0060260E"/>
    <w:rsid w:val="00634C83"/>
    <w:rsid w:val="00645088"/>
    <w:rsid w:val="00645B2F"/>
    <w:rsid w:val="0069074B"/>
    <w:rsid w:val="00691DF8"/>
    <w:rsid w:val="006A24AD"/>
    <w:rsid w:val="006E375B"/>
    <w:rsid w:val="00783F87"/>
    <w:rsid w:val="007C6DA5"/>
    <w:rsid w:val="00857E7F"/>
    <w:rsid w:val="00890211"/>
    <w:rsid w:val="0091732F"/>
    <w:rsid w:val="00975557"/>
    <w:rsid w:val="00986430"/>
    <w:rsid w:val="009B1842"/>
    <w:rsid w:val="00A04667"/>
    <w:rsid w:val="00A104B5"/>
    <w:rsid w:val="00A27A52"/>
    <w:rsid w:val="00A35A7D"/>
    <w:rsid w:val="00A61789"/>
    <w:rsid w:val="00A76B6F"/>
    <w:rsid w:val="00AB3271"/>
    <w:rsid w:val="00AF4B7E"/>
    <w:rsid w:val="00B177BB"/>
    <w:rsid w:val="00B868FA"/>
    <w:rsid w:val="00BB37DD"/>
    <w:rsid w:val="00BC7A9C"/>
    <w:rsid w:val="00BD2391"/>
    <w:rsid w:val="00BE01BC"/>
    <w:rsid w:val="00C34539"/>
    <w:rsid w:val="00CE358A"/>
    <w:rsid w:val="00D550A6"/>
    <w:rsid w:val="00D65F53"/>
    <w:rsid w:val="00D717BD"/>
    <w:rsid w:val="00DA5F21"/>
    <w:rsid w:val="00DC0D7C"/>
    <w:rsid w:val="00DD084B"/>
    <w:rsid w:val="00DD2D1B"/>
    <w:rsid w:val="00DE065B"/>
    <w:rsid w:val="00E06608"/>
    <w:rsid w:val="00E10B89"/>
    <w:rsid w:val="00E45CA4"/>
    <w:rsid w:val="00E80EC9"/>
    <w:rsid w:val="00F136EC"/>
    <w:rsid w:val="00F2304E"/>
    <w:rsid w:val="00F5158B"/>
    <w:rsid w:val="00F57319"/>
    <w:rsid w:val="00F67884"/>
    <w:rsid w:val="00F7309B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72E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ENG05-01?lang=nob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eng05-01/kompetansemaal-og-vurdering/kv849?lang=nob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customXml/itemProps3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1737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14</cp:revision>
  <cp:lastPrinted>2026-03-30T09:14:00Z</cp:lastPrinted>
  <dcterms:created xsi:type="dcterms:W3CDTF">2026-04-22T08:29:00Z</dcterms:created>
  <dcterms:modified xsi:type="dcterms:W3CDTF">2026-07-06T12:54:00Z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