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2B8CC" w14:textId="4F465AB8" w:rsidR="00E72008" w:rsidRDefault="00E72008" w:rsidP="00E72008">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Pr>
          <w:rFonts w:ascii="Montserrat" w:hAnsi="Montserrat"/>
          <w:b/>
          <w:bCs/>
          <w:color w:val="303030"/>
          <w:kern w:val="36"/>
          <w:sz w:val="36"/>
          <w:szCs w:val="36"/>
        </w:rPr>
        <w:t>Samfunnsfag</w:t>
      </w:r>
      <w:r w:rsidRPr="00AC3327">
        <w:rPr>
          <w:rFonts w:ascii="Montserrat" w:hAnsi="Montserrat"/>
          <w:b/>
          <w:bCs/>
          <w:color w:val="303030"/>
          <w:kern w:val="36"/>
          <w:sz w:val="36"/>
          <w:szCs w:val="36"/>
        </w:rPr>
        <w:t xml:space="preserve"> 10. trinn</w:t>
      </w:r>
    </w:p>
    <w:p w14:paraId="3F785FBF" w14:textId="22EC3898" w:rsidR="00E72008" w:rsidRPr="00921FC6" w:rsidRDefault="00921FC6" w:rsidP="00E72008">
      <w:pPr>
        <w:jc w:val="center"/>
        <w:rPr>
          <w:rFonts w:ascii="Aptos" w:hAnsi="Aptos"/>
        </w:rPr>
      </w:pPr>
      <w:hyperlink r:id="rId7" w:history="1">
        <w:r w:rsidRPr="00921FC6">
          <w:rPr>
            <w:rStyle w:val="Hyperkobling"/>
            <w:rFonts w:ascii="Aptos" w:hAnsi="Aptos"/>
          </w:rPr>
          <w:t>Læreplan i Samfunnsfag</w:t>
        </w:r>
      </w:hyperlink>
    </w:p>
    <w:p w14:paraId="6AF14308" w14:textId="77777777" w:rsidR="00921FC6" w:rsidRDefault="00921FC6" w:rsidP="00921FC6">
      <w:pPr>
        <w:pStyle w:val="paragraph"/>
        <w:spacing w:before="0" w:beforeAutospacing="0" w:after="0" w:afterAutospacing="0"/>
        <w:textAlignment w:val="baseline"/>
        <w:rPr>
          <w:rFonts w:ascii="Aptos" w:hAnsi="Aptos"/>
          <w:b/>
          <w:bCs/>
          <w:sz w:val="22"/>
          <w:szCs w:val="22"/>
        </w:rPr>
      </w:pPr>
      <w:hyperlink r:id="rId8" w:history="1">
        <w:r w:rsidRPr="00921FC6">
          <w:rPr>
            <w:rStyle w:val="Hyperkobling"/>
            <w:rFonts w:ascii="Aptos" w:hAnsi="Aptos"/>
            <w:b/>
            <w:bCs/>
            <w:sz w:val="22"/>
            <w:szCs w:val="22"/>
          </w:rPr>
          <w:t>Fagets relevans og sentrale verdier</w:t>
        </w:r>
      </w:hyperlink>
      <w:r w:rsidRPr="00921FC6">
        <w:rPr>
          <w:rFonts w:ascii="Aptos" w:hAnsi="Aptos"/>
          <w:b/>
          <w:bCs/>
          <w:sz w:val="22"/>
          <w:szCs w:val="22"/>
        </w:rPr>
        <w:t xml:space="preserve"> </w:t>
      </w:r>
      <w:r w:rsidR="00E72008" w:rsidRPr="00921FC6">
        <w:rPr>
          <w:b/>
          <w:bCs/>
        </w:rPr>
        <w:br/>
      </w:r>
    </w:p>
    <w:p w14:paraId="23D5BB81" w14:textId="42CA6E2B" w:rsidR="00921FC6" w:rsidRPr="00921FC6" w:rsidRDefault="00921FC6" w:rsidP="00921FC6">
      <w:pPr>
        <w:pStyle w:val="paragraph"/>
        <w:spacing w:before="0" w:beforeAutospacing="0" w:after="0" w:afterAutospacing="0"/>
        <w:textAlignment w:val="baseline"/>
        <w:rPr>
          <w:rFonts w:ascii="Aptos" w:hAnsi="Aptos"/>
          <w:b/>
          <w:bCs/>
          <w:sz w:val="22"/>
          <w:szCs w:val="22"/>
        </w:rPr>
      </w:pPr>
      <w:r w:rsidRPr="00921FC6">
        <w:rPr>
          <w:rFonts w:ascii="Aptos" w:hAnsi="Aptos"/>
          <w:b/>
          <w:bCs/>
          <w:sz w:val="22"/>
          <w:szCs w:val="22"/>
        </w:rPr>
        <w:t>Underveisvurdering</w:t>
      </w:r>
    </w:p>
    <w:p w14:paraId="59871084" w14:textId="77777777" w:rsidR="00921FC6" w:rsidRPr="00921FC6" w:rsidRDefault="00921FC6" w:rsidP="00921FC6">
      <w:pPr>
        <w:pStyle w:val="paragraph"/>
        <w:spacing w:after="0"/>
        <w:textAlignment w:val="baseline"/>
        <w:rPr>
          <w:rFonts w:ascii="Aptos" w:hAnsi="Aptos"/>
          <w:sz w:val="22"/>
          <w:szCs w:val="22"/>
        </w:rPr>
      </w:pPr>
      <w:r w:rsidRPr="00921FC6">
        <w:rPr>
          <w:rFonts w:ascii="Aptos" w:hAnsi="Aptos"/>
          <w:sz w:val="22"/>
          <w:szCs w:val="22"/>
        </w:rPr>
        <w:t xml:space="preserve">Underveisvurdering skal bidra til å fremme læring og til å utvikle kompetanse i faget. Elevene viser og utvikler kompetanse i samfunnsfag på 8., 9. og 10. trinn når de utforsker og forklarer sammenhenger mellom historiske, geografiske og </w:t>
      </w:r>
      <w:proofErr w:type="spellStart"/>
      <w:r w:rsidRPr="00921FC6">
        <w:rPr>
          <w:rFonts w:ascii="Aptos" w:hAnsi="Aptos"/>
          <w:sz w:val="22"/>
          <w:szCs w:val="22"/>
        </w:rPr>
        <w:t>samfunnskunnskaplige</w:t>
      </w:r>
      <w:proofErr w:type="spellEnd"/>
      <w:r w:rsidRPr="00921FC6">
        <w:rPr>
          <w:rFonts w:ascii="Aptos" w:hAnsi="Aptos"/>
          <w:sz w:val="22"/>
          <w:szCs w:val="22"/>
        </w:rPr>
        <w:t xml:space="preserve"> aspekter ved faget. Elevene viser og utvikler kompetanse når de bruker samfunnsfaglige metoder til å undersøke og vurdere mulige svar på problemstillinger som handler om fortid, nåtid og framtid. Elevene viser og utvikler også kompetanse når de reflekterer over seg selv og andre som en del av samfunnet, og hvordan de kan påvirke sitt eget og andres liv i dag og i framtiden. Videre viser og utvikler de kompetanse når de samhandler digitalt, kjenner til og bruker regler for personvern og opphavsrett, og viser digital dømmekraft.</w:t>
      </w:r>
    </w:p>
    <w:p w14:paraId="2D916AD3" w14:textId="77777777" w:rsidR="00921FC6" w:rsidRPr="00921FC6" w:rsidRDefault="00921FC6" w:rsidP="00921FC6">
      <w:pPr>
        <w:pStyle w:val="paragraph"/>
        <w:textAlignment w:val="baseline"/>
        <w:rPr>
          <w:rFonts w:ascii="Aptos" w:hAnsi="Aptos"/>
          <w:sz w:val="22"/>
          <w:szCs w:val="22"/>
        </w:rPr>
      </w:pPr>
      <w:r w:rsidRPr="00921FC6">
        <w:rPr>
          <w:rFonts w:ascii="Aptos" w:hAnsi="Aptos"/>
          <w:sz w:val="22"/>
          <w:szCs w:val="22"/>
        </w:rPr>
        <w:t>Læreren skal legge til rette for elevmedvirkning og stimulere til lærelyst gjennom muntlige, skriftlige, praktiske og digitale måter å arbeide med samfunnsfag på. Læreren skal være i dialog med elevene om utviklingen deres i samfunnsfag. Elevene skal få mulighet til å prøve seg fram. Med utgangspunkt i kompetansen elevene viser, skal de få mulighet til å sette ord på hva de opplever at de får til, og reflektere over egen faglig utvikling. Læreren skal gi veiledning om videre læring og tilpasse opplæringen slik at elevene kan bruke veiledningen for å utvikle kompetansen sin i samfunnsfag.</w:t>
      </w:r>
    </w:p>
    <w:p w14:paraId="3EBBF672" w14:textId="77777777" w:rsidR="00921FC6" w:rsidRPr="00921FC6" w:rsidRDefault="00921FC6" w:rsidP="00921FC6">
      <w:pPr>
        <w:pStyle w:val="paragraph"/>
        <w:spacing w:after="0"/>
        <w:textAlignment w:val="baseline"/>
        <w:rPr>
          <w:rFonts w:ascii="Aptos" w:hAnsi="Aptos"/>
          <w:b/>
          <w:bCs/>
          <w:sz w:val="22"/>
          <w:szCs w:val="22"/>
        </w:rPr>
      </w:pPr>
      <w:r w:rsidRPr="00921FC6">
        <w:rPr>
          <w:rFonts w:ascii="Aptos" w:hAnsi="Aptos"/>
          <w:b/>
          <w:bCs/>
          <w:sz w:val="22"/>
          <w:szCs w:val="22"/>
        </w:rPr>
        <w:t>Standpunktvurdering</w:t>
      </w:r>
    </w:p>
    <w:p w14:paraId="4BEA4C6E" w14:textId="77777777" w:rsidR="00921FC6" w:rsidRPr="00921FC6" w:rsidRDefault="00921FC6" w:rsidP="00921FC6">
      <w:pPr>
        <w:pStyle w:val="paragraph"/>
        <w:textAlignment w:val="baseline"/>
        <w:rPr>
          <w:rFonts w:ascii="Aptos" w:hAnsi="Aptos"/>
          <w:sz w:val="22"/>
          <w:szCs w:val="22"/>
        </w:rPr>
      </w:pPr>
      <w:r w:rsidRPr="00921FC6">
        <w:rPr>
          <w:rFonts w:ascii="Aptos" w:hAnsi="Aptos"/>
          <w:sz w:val="22"/>
          <w:szCs w:val="22"/>
        </w:rPr>
        <w:t>Standpunktkarakteren skal være uttrykk for den samlede kompetansen eleven har i samfunnsfag ved avslutningen av opplæringen etter 10. trinn. Læreren skal planlegge og legge til rette for at eleven får vist kompetansen sin på varierte måter som inkluderer forståelse, refleksjon og kritisk tenkning, i ulike sammenhenger. Læreren skal sette karakter i samfunnsfag basert på kompetansen eleven har vist når eleven har brukt kunnskaper og ferdigheter i kombinasjon.</w:t>
      </w:r>
    </w:p>
    <w:p w14:paraId="50736D07" w14:textId="77777777" w:rsidR="00921FC6" w:rsidRPr="009B33A3" w:rsidRDefault="00921FC6" w:rsidP="00921FC6">
      <w:pPr>
        <w:rPr>
          <w:rFonts w:ascii="Aptos" w:hAnsi="Aptos"/>
        </w:rPr>
      </w:pPr>
      <w:hyperlink r:id="rId9" w:history="1">
        <w:r w:rsidRPr="009B33A3">
          <w:rPr>
            <w:rStyle w:val="Hyperkobling"/>
            <w:rFonts w:ascii="Aptos" w:hAnsi="Aptos"/>
          </w:rPr>
          <w:t>Føringer for fastsetting av standpunktkarakterer (forskrift §§ 3-3, 3-15)</w:t>
        </w:r>
      </w:hyperlink>
    </w:p>
    <w:p w14:paraId="772A86CC" w14:textId="77777777" w:rsidR="00921FC6" w:rsidRPr="009B33A3" w:rsidRDefault="00921FC6" w:rsidP="00921FC6">
      <w:pPr>
        <w:numPr>
          <w:ilvl w:val="0"/>
          <w:numId w:val="19"/>
        </w:numPr>
        <w:rPr>
          <w:rFonts w:ascii="Aptos" w:hAnsi="Aptos"/>
        </w:rPr>
      </w:pPr>
      <w:r w:rsidRPr="009B33A3">
        <w:rPr>
          <w:rFonts w:ascii="Aptos" w:hAnsi="Aptos"/>
        </w:rPr>
        <w:t>Faglærer har ansvar for å sette standpunktkarakter.</w:t>
      </w:r>
    </w:p>
    <w:p w14:paraId="35823779" w14:textId="77777777" w:rsidR="00921FC6" w:rsidRPr="009B33A3" w:rsidRDefault="00921FC6" w:rsidP="00921FC6">
      <w:pPr>
        <w:numPr>
          <w:ilvl w:val="0"/>
          <w:numId w:val="19"/>
        </w:numPr>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5F96DE11" w14:textId="77777777" w:rsidR="00921FC6" w:rsidRPr="009B33A3" w:rsidRDefault="00921FC6" w:rsidP="00921FC6">
      <w:pPr>
        <w:numPr>
          <w:ilvl w:val="0"/>
          <w:numId w:val="19"/>
        </w:numPr>
        <w:rPr>
          <w:rFonts w:ascii="Aptos" w:hAnsi="Aptos"/>
        </w:rPr>
      </w:pPr>
      <w:r w:rsidRPr="009B33A3">
        <w:rPr>
          <w:rFonts w:ascii="Aptos" w:hAnsi="Aptos"/>
        </w:rPr>
        <w:t>Standpunktkarakteren skal være uttrykk for den samla kompetansen eleven har ved avslutning av opplæringen.</w:t>
      </w:r>
    </w:p>
    <w:p w14:paraId="39D22C76" w14:textId="77777777" w:rsidR="00921FC6" w:rsidRPr="009B33A3" w:rsidRDefault="00921FC6" w:rsidP="00921FC6">
      <w:pPr>
        <w:numPr>
          <w:ilvl w:val="0"/>
          <w:numId w:val="19"/>
        </w:numPr>
        <w:rPr>
          <w:rFonts w:ascii="Aptos" w:hAnsi="Aptos"/>
        </w:rPr>
      </w:pPr>
      <w:r w:rsidRPr="009B33A3">
        <w:rPr>
          <w:rFonts w:ascii="Aptos" w:hAnsi="Aptos"/>
        </w:rPr>
        <w:t>Eleven skal være kjent med hva det blir lagt vekt på i fastsetting av standpunktkarakter.</w:t>
      </w:r>
    </w:p>
    <w:p w14:paraId="4F006F20" w14:textId="77777777" w:rsidR="00921FC6" w:rsidRPr="009B33A3" w:rsidRDefault="00921FC6" w:rsidP="00921FC6">
      <w:pPr>
        <w:numPr>
          <w:ilvl w:val="0"/>
          <w:numId w:val="19"/>
        </w:numPr>
        <w:rPr>
          <w:rFonts w:ascii="Aptos" w:hAnsi="Aptos"/>
        </w:rPr>
      </w:pPr>
      <w:r w:rsidRPr="009B33A3">
        <w:rPr>
          <w:rFonts w:ascii="Aptos" w:hAnsi="Aptos"/>
        </w:rPr>
        <w:t>Eleven skal ha fått mulighet til å vise kompetansen sin på flere og varierte måter.</w:t>
      </w:r>
    </w:p>
    <w:p w14:paraId="720FF914" w14:textId="2F2494BE" w:rsidR="00921FC6" w:rsidRPr="00921FC6" w:rsidRDefault="00921FC6" w:rsidP="00921FC6">
      <w:pPr>
        <w:numPr>
          <w:ilvl w:val="0"/>
          <w:numId w:val="19"/>
        </w:numPr>
        <w:rPr>
          <w:rFonts w:ascii="Aptos" w:hAnsi="Aptos"/>
        </w:rPr>
      </w:pPr>
      <w:r w:rsidRPr="009B33A3">
        <w:rPr>
          <w:rFonts w:ascii="Aptos" w:hAnsi="Aptos"/>
        </w:rPr>
        <w:t>Kompetanse som eleven har vist i løpet av opplæringen, er en del av vurderingen når standpunktkarakteren skal fastsettes.</w:t>
      </w:r>
    </w:p>
    <w:p w14:paraId="2F788103" w14:textId="77777777" w:rsidR="0007336E" w:rsidRDefault="0007336E" w:rsidP="00E72008">
      <w:pPr>
        <w:rPr>
          <w:rFonts w:ascii="Aptos" w:hAnsi="Aptos" w:cs="Arial"/>
          <w:b/>
          <w:bCs/>
          <w:sz w:val="24"/>
          <w:szCs w:val="24"/>
        </w:rPr>
      </w:pPr>
    </w:p>
    <w:p w14:paraId="4D37F5FF" w14:textId="2D7653C5" w:rsidR="00E72008" w:rsidRPr="00921FC6" w:rsidRDefault="00E72008" w:rsidP="00E72008">
      <w:pPr>
        <w:rPr>
          <w:rFonts w:ascii="Aptos" w:hAnsi="Aptos" w:cs="Arial"/>
          <w:b/>
          <w:bCs/>
          <w:sz w:val="24"/>
          <w:szCs w:val="24"/>
        </w:rPr>
      </w:pPr>
      <w:r w:rsidRPr="00921FC6">
        <w:rPr>
          <w:rFonts w:ascii="Aptos" w:hAnsi="Aptos" w:cs="Arial"/>
          <w:b/>
          <w:bCs/>
          <w:sz w:val="24"/>
          <w:szCs w:val="24"/>
        </w:rPr>
        <w:lastRenderedPageBreak/>
        <w:t xml:space="preserve">Kjerneelementer og kompetansemål: </w:t>
      </w:r>
    </w:p>
    <w:tbl>
      <w:tblPr>
        <w:tblStyle w:val="Tabellrutenett1"/>
        <w:tblW w:w="0" w:type="auto"/>
        <w:tblLook w:val="04A0" w:firstRow="1" w:lastRow="0" w:firstColumn="1" w:lastColumn="0" w:noHBand="0" w:noVBand="1"/>
      </w:tblPr>
      <w:tblGrid>
        <w:gridCol w:w="1400"/>
        <w:gridCol w:w="1861"/>
        <w:gridCol w:w="2291"/>
        <w:gridCol w:w="2044"/>
        <w:gridCol w:w="1466"/>
      </w:tblGrid>
      <w:tr w:rsidR="00456F13" w:rsidRPr="0007336E" w14:paraId="4BA99EA0" w14:textId="77777777" w:rsidTr="0007336E">
        <w:tc>
          <w:tcPr>
            <w:tcW w:w="1641" w:type="dxa"/>
            <w:shd w:val="clear" w:color="auto" w:fill="F7CAAC" w:themeFill="accent2" w:themeFillTint="66"/>
            <w:vAlign w:val="center"/>
          </w:tcPr>
          <w:p w14:paraId="18FA42A7" w14:textId="2296FC9E" w:rsidR="00456F13" w:rsidRPr="0007336E" w:rsidRDefault="00456F13" w:rsidP="00A9515A">
            <w:pPr>
              <w:rPr>
                <w:rFonts w:ascii="Aptos" w:hAnsi="Aptos" w:cs="Arial"/>
                <w:b/>
                <w:bCs/>
              </w:rPr>
            </w:pPr>
            <w:bookmarkStart w:id="0" w:name="_Hlk161302201"/>
            <w:r w:rsidRPr="0007336E">
              <w:rPr>
                <w:rFonts w:ascii="Aptos" w:eastAsia="Times New Roman" w:hAnsi="Aptos" w:cs="Arial"/>
                <w:b/>
                <w:bCs/>
                <w:color w:val="303030"/>
                <w:lang w:eastAsia="nb-NO"/>
              </w:rPr>
              <w:t>Undring og utforsking</w:t>
            </w:r>
          </w:p>
        </w:tc>
        <w:tc>
          <w:tcPr>
            <w:tcW w:w="1771" w:type="dxa"/>
            <w:shd w:val="clear" w:color="auto" w:fill="E7E6E6" w:themeFill="background2"/>
            <w:vAlign w:val="center"/>
          </w:tcPr>
          <w:p w14:paraId="51CEDC67" w14:textId="77777777" w:rsidR="00456F13" w:rsidRPr="0007336E" w:rsidRDefault="00456F13" w:rsidP="00456F13">
            <w:pPr>
              <w:rPr>
                <w:rFonts w:ascii="Aptos" w:eastAsia="Times New Roman" w:hAnsi="Aptos" w:cs="Arial"/>
                <w:b/>
                <w:bCs/>
                <w:color w:val="303030"/>
                <w:lang w:eastAsia="nb-NO"/>
              </w:rPr>
            </w:pPr>
            <w:r w:rsidRPr="0007336E">
              <w:rPr>
                <w:rFonts w:ascii="Aptos" w:eastAsia="Times New Roman" w:hAnsi="Aptos" w:cs="Arial"/>
                <w:b/>
                <w:bCs/>
                <w:color w:val="303030"/>
                <w:lang w:eastAsia="nb-NO"/>
              </w:rPr>
              <w:t>Samfunnskritisk tenking og sammenhenger</w:t>
            </w:r>
          </w:p>
          <w:p w14:paraId="53DBCD78" w14:textId="0C4F1B16" w:rsidR="00456F13" w:rsidRPr="0007336E" w:rsidRDefault="00456F13" w:rsidP="00A9515A">
            <w:pPr>
              <w:rPr>
                <w:rFonts w:ascii="Aptos" w:hAnsi="Aptos"/>
                <w:b/>
                <w:bCs/>
              </w:rPr>
            </w:pPr>
          </w:p>
        </w:tc>
        <w:tc>
          <w:tcPr>
            <w:tcW w:w="2173" w:type="dxa"/>
            <w:shd w:val="clear" w:color="auto" w:fill="FFE599" w:themeFill="accent4" w:themeFillTint="66"/>
            <w:vAlign w:val="center"/>
          </w:tcPr>
          <w:p w14:paraId="32665567" w14:textId="32DF49A9" w:rsidR="00456F13" w:rsidRPr="0007336E" w:rsidRDefault="00456F13" w:rsidP="00A9515A">
            <w:pPr>
              <w:rPr>
                <w:rFonts w:ascii="Aptos" w:hAnsi="Aptos"/>
                <w:b/>
                <w:bCs/>
              </w:rPr>
            </w:pPr>
            <w:r w:rsidRPr="0007336E">
              <w:rPr>
                <w:rFonts w:ascii="Aptos" w:eastAsia="Arial" w:hAnsi="Aptos" w:cs="Arial"/>
                <w:b/>
                <w:bCs/>
                <w:color w:val="303030"/>
                <w:lang w:eastAsia="nb-NO"/>
              </w:rPr>
              <w:t>Demokratiforståelse og deltakelse</w:t>
            </w:r>
          </w:p>
        </w:tc>
        <w:tc>
          <w:tcPr>
            <w:tcW w:w="1904" w:type="dxa"/>
            <w:shd w:val="clear" w:color="auto" w:fill="B4C6E7" w:themeFill="accent1" w:themeFillTint="66"/>
            <w:vAlign w:val="center"/>
          </w:tcPr>
          <w:p w14:paraId="1AE71DF9" w14:textId="5F01C8F2" w:rsidR="00456F13" w:rsidRPr="0007336E" w:rsidRDefault="00456F13" w:rsidP="00A9515A">
            <w:pPr>
              <w:rPr>
                <w:rFonts w:ascii="Aptos" w:hAnsi="Aptos"/>
                <w:b/>
                <w:bCs/>
              </w:rPr>
            </w:pPr>
            <w:r w:rsidRPr="0007336E">
              <w:rPr>
                <w:rFonts w:ascii="Aptos" w:eastAsia="Times New Roman" w:hAnsi="Aptos" w:cs="Arial"/>
                <w:b/>
                <w:bCs/>
                <w:color w:val="303030"/>
                <w:lang w:eastAsia="nb-NO"/>
              </w:rPr>
              <w:t>Identitetsutvikling og fellesskap</w:t>
            </w:r>
          </w:p>
        </w:tc>
        <w:tc>
          <w:tcPr>
            <w:tcW w:w="1573" w:type="dxa"/>
            <w:shd w:val="clear" w:color="auto" w:fill="A8D08D" w:themeFill="accent6" w:themeFillTint="99"/>
            <w:vAlign w:val="center"/>
          </w:tcPr>
          <w:p w14:paraId="2F758CDC" w14:textId="34592C41" w:rsidR="00456F13" w:rsidRPr="0007336E" w:rsidRDefault="00456F13" w:rsidP="00A9515A">
            <w:pPr>
              <w:rPr>
                <w:rFonts w:ascii="Aptos" w:hAnsi="Aptos"/>
                <w:b/>
                <w:bCs/>
              </w:rPr>
            </w:pPr>
            <w:r w:rsidRPr="0007336E">
              <w:rPr>
                <w:rFonts w:ascii="Aptos" w:eastAsia="Times New Roman" w:hAnsi="Aptos" w:cs="Arial"/>
                <w:b/>
                <w:bCs/>
                <w:color w:val="303030"/>
                <w:lang w:eastAsia="nb-NO"/>
              </w:rPr>
              <w:t>Bærekraftig samfunn</w:t>
            </w:r>
          </w:p>
        </w:tc>
      </w:tr>
      <w:tr w:rsidR="00456F13" w:rsidRPr="0007336E" w14:paraId="491661D9" w14:textId="77777777" w:rsidTr="00A9515A">
        <w:tc>
          <w:tcPr>
            <w:tcW w:w="9062" w:type="dxa"/>
            <w:gridSpan w:val="5"/>
          </w:tcPr>
          <w:p w14:paraId="13F5692F" w14:textId="0B10F85B"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bruke</w:t>
            </w:r>
            <w:r w:rsidRPr="0007336E">
              <w:rPr>
                <w:rStyle w:val="curriculum-goalitem-text"/>
                <w:rFonts w:ascii="Aptos" w:eastAsiaTheme="majorEastAsia" w:hAnsi="Aptos" w:cs="Arial"/>
                <w:color w:val="303030"/>
                <w:sz w:val="22"/>
                <w:szCs w:val="22"/>
              </w:rPr>
              <w:t> samfunnsfaglige metoder og digitale ressurser i egne undersøkelser, </w:t>
            </w:r>
            <w:r w:rsidRPr="0007336E">
              <w:rPr>
                <w:rStyle w:val="curriculum-verbword"/>
                <w:rFonts w:ascii="Aptos" w:hAnsi="Aptos" w:cs="Arial"/>
                <w:color w:val="303030"/>
                <w:sz w:val="22"/>
                <w:szCs w:val="22"/>
                <w:bdr w:val="none" w:sz="0" w:space="0" w:color="auto" w:frame="1"/>
              </w:rPr>
              <w:t>presentere</w:t>
            </w:r>
            <w:r w:rsidRPr="0007336E">
              <w:rPr>
                <w:rStyle w:val="curriculum-goalitem-text"/>
                <w:rFonts w:ascii="Aptos" w:eastAsiaTheme="majorEastAsia" w:hAnsi="Aptos" w:cs="Arial"/>
                <w:color w:val="303030"/>
                <w:sz w:val="22"/>
                <w:szCs w:val="22"/>
              </w:rPr>
              <w:t> funn ved hjelp av digitale verktøy og </w:t>
            </w:r>
            <w:r w:rsidRPr="0007336E">
              <w:rPr>
                <w:rStyle w:val="curriculum-verbword"/>
                <w:rFonts w:ascii="Aptos" w:hAnsi="Aptos" w:cs="Arial"/>
                <w:color w:val="303030"/>
                <w:sz w:val="22"/>
                <w:szCs w:val="22"/>
                <w:bdr w:val="none" w:sz="0" w:space="0" w:color="auto" w:frame="1"/>
              </w:rPr>
              <w:t>drøfte</w:t>
            </w:r>
            <w:r w:rsidRPr="0007336E">
              <w:rPr>
                <w:rStyle w:val="curriculum-goalitem-text"/>
                <w:rFonts w:ascii="Aptos" w:eastAsiaTheme="majorEastAsia" w:hAnsi="Aptos" w:cs="Arial"/>
                <w:color w:val="303030"/>
                <w:sz w:val="22"/>
                <w:szCs w:val="22"/>
              </w:rPr>
              <w:t> hvor gyldige og relevante funnene er</w:t>
            </w:r>
            <w:r w:rsidRPr="0007336E">
              <w:rPr>
                <w:rStyle w:val="curriculum-goalitem-text"/>
                <w:rFonts w:ascii="Aptos" w:eastAsiaTheme="majorEastAsia" w:hAnsi="Aptos"/>
                <w:noProof/>
                <w:color w:val="303030"/>
                <w:sz w:val="22"/>
                <w:szCs w:val="22"/>
              </w:rPr>
              <w:drawing>
                <wp:inline distT="0" distB="0" distL="0" distR="0" wp14:anchorId="0CD60E2A" wp14:editId="0AEA255F">
                  <wp:extent cx="121920" cy="133985"/>
                  <wp:effectExtent l="0" t="0" r="0" b="0"/>
                  <wp:docPr id="441454243"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0741FF" w:rsidRPr="0007336E">
              <w:rPr>
                <w:rStyle w:val="curriculum-goalitem-text"/>
                <w:rFonts w:ascii="Aptos" w:eastAsiaTheme="majorEastAsia" w:hAnsi="Aptos"/>
                <w:noProof/>
                <w:color w:val="303030"/>
                <w:sz w:val="22"/>
                <w:szCs w:val="22"/>
              </w:rPr>
              <w:drawing>
                <wp:inline distT="0" distB="0" distL="0" distR="0" wp14:anchorId="25145F8D" wp14:editId="19A2694F">
                  <wp:extent cx="146050" cy="133985"/>
                  <wp:effectExtent l="0" t="0" r="6350" b="0"/>
                  <wp:docPr id="1236034343"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p>
          <w:p w14:paraId="70ED9442" w14:textId="3789C592" w:rsidR="000741FF" w:rsidRPr="0007336E" w:rsidRDefault="00456F13" w:rsidP="00456F13">
            <w:pPr>
              <w:pStyle w:val="curriculum-goal"/>
              <w:numPr>
                <w:ilvl w:val="0"/>
                <w:numId w:val="10"/>
              </w:numPr>
              <w:shd w:val="clear" w:color="auto" w:fill="FFFFFF"/>
              <w:spacing w:before="0" w:after="0"/>
              <w:rPr>
                <w:rStyle w:val="curriculum-goalitem-text"/>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vurdere</w:t>
            </w:r>
            <w:r w:rsidRPr="0007336E">
              <w:rPr>
                <w:rStyle w:val="curriculum-goalitem-text"/>
                <w:rFonts w:ascii="Aptos" w:eastAsiaTheme="majorEastAsia" w:hAnsi="Aptos" w:cs="Arial"/>
                <w:color w:val="303030"/>
                <w:sz w:val="22"/>
                <w:szCs w:val="22"/>
              </w:rPr>
              <w:t> på hvilke måter ulike kilder gir informasjon om et samfunnsfaglig tema, og </w:t>
            </w: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hvordan algoritmer, ensrettede kilder eller mangel på kilder kan prege forståelsen vår</w:t>
            </w:r>
            <w:r w:rsidRPr="0007336E">
              <w:rPr>
                <w:rStyle w:val="curriculum-goalitem-text"/>
                <w:rFonts w:ascii="Aptos" w:eastAsiaTheme="majorEastAsia" w:hAnsi="Aptos"/>
                <w:noProof/>
                <w:color w:val="303030"/>
                <w:sz w:val="22"/>
                <w:szCs w:val="22"/>
              </w:rPr>
              <w:drawing>
                <wp:inline distT="0" distB="0" distL="0" distR="0" wp14:anchorId="63F6A04A" wp14:editId="07702688">
                  <wp:extent cx="121920" cy="133985"/>
                  <wp:effectExtent l="0" t="0" r="0" b="0"/>
                  <wp:docPr id="406007008"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0741FF" w:rsidRPr="0007336E">
              <w:rPr>
                <w:rStyle w:val="curriculum-goalitem-text"/>
                <w:rFonts w:ascii="Aptos" w:eastAsiaTheme="majorEastAsia" w:hAnsi="Aptos"/>
                <w:noProof/>
                <w:color w:val="303030"/>
                <w:sz w:val="22"/>
                <w:szCs w:val="22"/>
              </w:rPr>
              <w:drawing>
                <wp:inline distT="0" distB="0" distL="0" distR="0" wp14:anchorId="3C442788" wp14:editId="1DAD674C">
                  <wp:extent cx="146050" cy="133985"/>
                  <wp:effectExtent l="0" t="0" r="6350" b="0"/>
                  <wp:docPr id="135057712"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0741FF" w:rsidRPr="0007336E">
              <w:rPr>
                <w:rStyle w:val="curriculum-goalitem-text"/>
                <w:rFonts w:ascii="Aptos" w:eastAsiaTheme="majorEastAsia" w:hAnsi="Aptos" w:cs="Arial"/>
                <w:noProof/>
                <w:color w:val="303030"/>
                <w:sz w:val="22"/>
                <w:szCs w:val="22"/>
              </w:rPr>
              <w:drawing>
                <wp:inline distT="0" distB="0" distL="0" distR="0" wp14:anchorId="3B6D4609" wp14:editId="6A24927F">
                  <wp:extent cx="133985" cy="128270"/>
                  <wp:effectExtent l="0" t="0" r="0" b="5080"/>
                  <wp:docPr id="396310548"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108E2BB5" w14:textId="7546AC68"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drøfte</w:t>
            </w:r>
            <w:r w:rsidRPr="0007336E">
              <w:rPr>
                <w:rStyle w:val="curriculum-goalitem-text"/>
                <w:rFonts w:ascii="Aptos" w:eastAsiaTheme="majorEastAsia" w:hAnsi="Aptos" w:cs="Arial"/>
                <w:color w:val="303030"/>
                <w:sz w:val="22"/>
                <w:szCs w:val="22"/>
              </w:rPr>
              <w:t> hvordan framstillinger av fortiden, hendelser og grupper har påvirket og påvirker folks holdninger og handlinger</w:t>
            </w:r>
            <w:r w:rsidRPr="0007336E">
              <w:rPr>
                <w:rStyle w:val="curriculum-goalitem-text"/>
                <w:rFonts w:ascii="Aptos" w:eastAsiaTheme="majorEastAsia" w:hAnsi="Aptos"/>
                <w:noProof/>
                <w:color w:val="303030"/>
                <w:sz w:val="22"/>
                <w:szCs w:val="22"/>
              </w:rPr>
              <w:drawing>
                <wp:inline distT="0" distB="0" distL="0" distR="0" wp14:anchorId="5AB7A983" wp14:editId="52EEE034">
                  <wp:extent cx="121920" cy="133985"/>
                  <wp:effectExtent l="0" t="0" r="0" b="0"/>
                  <wp:docPr id="721421094"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0741FF" w:rsidRPr="0007336E">
              <w:rPr>
                <w:rStyle w:val="curriculum-goalitem-text"/>
                <w:rFonts w:ascii="Aptos" w:eastAsiaTheme="majorEastAsia" w:hAnsi="Aptos"/>
                <w:noProof/>
                <w:color w:val="303030"/>
                <w:sz w:val="22"/>
                <w:szCs w:val="22"/>
              </w:rPr>
              <w:drawing>
                <wp:inline distT="0" distB="0" distL="0" distR="0" wp14:anchorId="54156986" wp14:editId="547E2606">
                  <wp:extent cx="146050" cy="133985"/>
                  <wp:effectExtent l="0" t="0" r="6350" b="0"/>
                  <wp:docPr id="661703608"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0741FF" w:rsidRPr="0007336E">
              <w:rPr>
                <w:rStyle w:val="curriculum-goalitem-text"/>
                <w:rFonts w:ascii="Aptos" w:eastAsiaTheme="majorEastAsia" w:hAnsi="Aptos" w:cs="Arial"/>
                <w:noProof/>
                <w:color w:val="303030"/>
                <w:sz w:val="22"/>
                <w:szCs w:val="22"/>
              </w:rPr>
              <w:drawing>
                <wp:inline distT="0" distB="0" distL="0" distR="0" wp14:anchorId="20837346" wp14:editId="6DEA0637">
                  <wp:extent cx="133985" cy="128270"/>
                  <wp:effectExtent l="0" t="0" r="0" b="5080"/>
                  <wp:docPr id="241206886"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3351120F" wp14:editId="482EA217">
                  <wp:extent cx="132715" cy="136723"/>
                  <wp:effectExtent l="0" t="0" r="635" b="0"/>
                  <wp:docPr id="6828126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392F851D" w14:textId="68B364FA"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utforske</w:t>
            </w:r>
            <w:r w:rsidRPr="0007336E">
              <w:rPr>
                <w:rStyle w:val="curriculum-goalitem-text"/>
                <w:rFonts w:ascii="Aptos" w:eastAsiaTheme="majorEastAsia" w:hAnsi="Aptos" w:cs="Arial"/>
                <w:color w:val="303030"/>
                <w:sz w:val="22"/>
                <w:szCs w:val="22"/>
              </w:rPr>
              <w:t> hvordan teknologi har vært og fremdeles er en endringsfaktor, og </w:t>
            </w:r>
            <w:r w:rsidRPr="0007336E">
              <w:rPr>
                <w:rStyle w:val="curriculum-verbword"/>
                <w:rFonts w:ascii="Aptos" w:hAnsi="Aptos" w:cs="Arial"/>
                <w:color w:val="303030"/>
                <w:sz w:val="22"/>
                <w:szCs w:val="22"/>
                <w:bdr w:val="none" w:sz="0" w:space="0" w:color="auto" w:frame="1"/>
              </w:rPr>
              <w:t>drøfte</w:t>
            </w:r>
            <w:r w:rsidRPr="0007336E">
              <w:rPr>
                <w:rStyle w:val="curriculum-goalitem-text"/>
                <w:rFonts w:ascii="Aptos" w:eastAsiaTheme="majorEastAsia" w:hAnsi="Aptos" w:cs="Arial"/>
                <w:color w:val="303030"/>
                <w:sz w:val="22"/>
                <w:szCs w:val="22"/>
              </w:rPr>
              <w:t> innvirkningen teknologien har hatt og har på enkeltmennesker, samfunn og natur</w:t>
            </w:r>
            <w:r w:rsidRPr="0007336E">
              <w:rPr>
                <w:rStyle w:val="curriculum-goalitem-text"/>
                <w:rFonts w:ascii="Aptos" w:eastAsiaTheme="majorEastAsia" w:hAnsi="Aptos"/>
                <w:noProof/>
                <w:color w:val="303030"/>
                <w:sz w:val="22"/>
                <w:szCs w:val="22"/>
              </w:rPr>
              <w:drawing>
                <wp:inline distT="0" distB="0" distL="0" distR="0" wp14:anchorId="247D642C" wp14:editId="7978AC92">
                  <wp:extent cx="121920" cy="133985"/>
                  <wp:effectExtent l="0" t="0" r="0" b="0"/>
                  <wp:docPr id="535668726"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0741FF" w:rsidRPr="0007336E">
              <w:rPr>
                <w:rStyle w:val="curriculum-goalitem-text"/>
                <w:rFonts w:ascii="Aptos" w:eastAsiaTheme="majorEastAsia" w:hAnsi="Aptos"/>
                <w:noProof/>
                <w:color w:val="303030"/>
                <w:sz w:val="22"/>
                <w:szCs w:val="22"/>
              </w:rPr>
              <w:drawing>
                <wp:inline distT="0" distB="0" distL="0" distR="0" wp14:anchorId="06BA659D" wp14:editId="37D8E1D9">
                  <wp:extent cx="146050" cy="133985"/>
                  <wp:effectExtent l="0" t="0" r="6350" b="0"/>
                  <wp:docPr id="1836393315"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0741FF" w:rsidRPr="0007336E">
              <w:rPr>
                <w:rStyle w:val="curriculum-goalitem-text"/>
                <w:rFonts w:ascii="Aptos" w:eastAsiaTheme="majorEastAsia" w:hAnsi="Aptos" w:cs="Arial"/>
                <w:noProof/>
                <w:color w:val="303030"/>
                <w:sz w:val="22"/>
                <w:szCs w:val="22"/>
              </w:rPr>
              <w:drawing>
                <wp:inline distT="0" distB="0" distL="0" distR="0" wp14:anchorId="025E25B9" wp14:editId="70D9E686">
                  <wp:extent cx="133985" cy="128270"/>
                  <wp:effectExtent l="0" t="0" r="0" b="5080"/>
                  <wp:docPr id="1018479027"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7E43D964" wp14:editId="0BF7C8EB">
                  <wp:extent cx="132715" cy="136723"/>
                  <wp:effectExtent l="0" t="0" r="635" b="0"/>
                  <wp:docPr id="175563586"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r w:rsidR="00F5362F" w:rsidRPr="0007336E">
              <w:rPr>
                <w:rStyle w:val="curriculum-goalitem-text"/>
                <w:rFonts w:ascii="Aptos" w:eastAsiaTheme="majorEastAsia" w:hAnsi="Aptos" w:cs="Arial"/>
                <w:noProof/>
                <w:color w:val="303030"/>
                <w:sz w:val="22"/>
                <w:szCs w:val="22"/>
              </w:rPr>
              <w:drawing>
                <wp:inline distT="0" distB="0" distL="0" distR="0" wp14:anchorId="4535B020" wp14:editId="37B28548">
                  <wp:extent cx="133985" cy="128270"/>
                  <wp:effectExtent l="0" t="0" r="0" b="5080"/>
                  <wp:docPr id="1585328873"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6F127283" w14:textId="199959A2"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hvordan mennesker har kjempet og kjemper for forandringer i samfunnet og samtidig har vært og er påvirket av geografiske forhold og historisk kontekst</w:t>
            </w:r>
            <w:r w:rsidR="000741FF" w:rsidRPr="0007336E">
              <w:rPr>
                <w:rStyle w:val="curriculum-goalitem-text"/>
                <w:rFonts w:ascii="Aptos" w:eastAsiaTheme="majorEastAsia" w:hAnsi="Aptos"/>
                <w:noProof/>
                <w:color w:val="303030"/>
                <w:sz w:val="22"/>
                <w:szCs w:val="22"/>
              </w:rPr>
              <w:drawing>
                <wp:inline distT="0" distB="0" distL="0" distR="0" wp14:anchorId="03FCD7C5" wp14:editId="15EE4D74">
                  <wp:extent cx="146050" cy="133985"/>
                  <wp:effectExtent l="0" t="0" r="6350" b="0"/>
                  <wp:docPr id="975728908"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060D90C9" wp14:editId="5178280A">
                  <wp:extent cx="133985" cy="128270"/>
                  <wp:effectExtent l="0" t="0" r="0" b="5080"/>
                  <wp:docPr id="1791995306"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2B1055EC" wp14:editId="2CBD0FCF">
                  <wp:extent cx="133985" cy="128270"/>
                  <wp:effectExtent l="0" t="0" r="0" b="5080"/>
                  <wp:docPr id="1478943360"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31C008A5" w14:textId="2FC588AD"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sammenligne</w:t>
            </w:r>
            <w:r w:rsidRPr="0007336E">
              <w:rPr>
                <w:rStyle w:val="curriculum-goalitem-text"/>
                <w:rFonts w:ascii="Aptos" w:eastAsiaTheme="majorEastAsia" w:hAnsi="Aptos" w:cs="Arial"/>
                <w:color w:val="303030"/>
                <w:sz w:val="22"/>
                <w:szCs w:val="22"/>
              </w:rPr>
              <w:t> hvordan politiske, geografiske og historiske forhold påvirker levekår, bosettingsmønstre og demografi i forskjellige deler av verden i dag</w:t>
            </w:r>
            <w:r w:rsidR="000741FF" w:rsidRPr="0007336E">
              <w:rPr>
                <w:rStyle w:val="curriculum-goalitem-text"/>
                <w:rFonts w:ascii="Aptos" w:eastAsiaTheme="majorEastAsia" w:hAnsi="Aptos"/>
                <w:noProof/>
                <w:color w:val="303030"/>
                <w:sz w:val="22"/>
                <w:szCs w:val="22"/>
              </w:rPr>
              <w:drawing>
                <wp:inline distT="0" distB="0" distL="0" distR="0" wp14:anchorId="29AFA085" wp14:editId="51ADC730">
                  <wp:extent cx="146050" cy="133985"/>
                  <wp:effectExtent l="0" t="0" r="6350" b="0"/>
                  <wp:docPr id="1651961385"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4819241F" wp14:editId="078B99D9">
                  <wp:extent cx="133985" cy="128270"/>
                  <wp:effectExtent l="0" t="0" r="0" b="5080"/>
                  <wp:docPr id="1929748839"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2F1881ED" w14:textId="52ECE9E4" w:rsidR="00456F13" w:rsidRPr="0007336E" w:rsidRDefault="00456F13" w:rsidP="00E72008">
            <w:pPr>
              <w:pStyle w:val="curriculum-goal"/>
              <w:numPr>
                <w:ilvl w:val="0"/>
                <w:numId w:val="10"/>
              </w:numPr>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gjøre rede for</w:t>
            </w:r>
            <w:r w:rsidRPr="0007336E">
              <w:rPr>
                <w:rStyle w:val="curriculum-goalitem-text"/>
                <w:rFonts w:ascii="Aptos" w:eastAsiaTheme="majorEastAsia" w:hAnsi="Aptos" w:cs="Arial"/>
                <w:color w:val="303030"/>
                <w:sz w:val="22"/>
                <w:szCs w:val="22"/>
              </w:rPr>
              <w:t> årsaker til og konsekvenser av sentrale historiske og nåtidige konflikter og </w:t>
            </w: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om endringer av noen forutsetninger kunne ha hindret konfliktene</w:t>
            </w:r>
            <w:r w:rsidR="000741FF" w:rsidRPr="0007336E">
              <w:rPr>
                <w:rStyle w:val="curriculum-goalitem-text"/>
                <w:rFonts w:ascii="Aptos" w:eastAsiaTheme="majorEastAsia" w:hAnsi="Aptos"/>
                <w:noProof/>
                <w:color w:val="303030"/>
                <w:sz w:val="22"/>
                <w:szCs w:val="22"/>
              </w:rPr>
              <w:drawing>
                <wp:inline distT="0" distB="0" distL="0" distR="0" wp14:anchorId="0917DF95" wp14:editId="73E90129">
                  <wp:extent cx="146050" cy="133985"/>
                  <wp:effectExtent l="0" t="0" r="6350" b="0"/>
                  <wp:docPr id="559088723"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04F2CD72" wp14:editId="71C04ABB">
                  <wp:extent cx="133985" cy="128270"/>
                  <wp:effectExtent l="0" t="0" r="0" b="5080"/>
                  <wp:docPr id="141924966"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65D5C341" wp14:editId="54B07AAA">
                  <wp:extent cx="133985" cy="128270"/>
                  <wp:effectExtent l="0" t="0" r="0" b="5080"/>
                  <wp:docPr id="355420436"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A3D2EB9" w14:textId="6BF402FD" w:rsidR="00456F13" w:rsidRPr="0007336E" w:rsidRDefault="00456F13" w:rsidP="00E72008">
            <w:pPr>
              <w:pStyle w:val="curriculum-goal"/>
              <w:numPr>
                <w:ilvl w:val="0"/>
                <w:numId w:val="10"/>
              </w:numPr>
              <w:spacing w:before="0" w:after="0"/>
              <w:rPr>
                <w:rFonts w:ascii="Aptos" w:hAnsi="Aptos" w:cs="Arial"/>
                <w:sz w:val="22"/>
                <w:szCs w:val="22"/>
              </w:rPr>
            </w:pPr>
            <w:r w:rsidRPr="0007336E">
              <w:rPr>
                <w:rStyle w:val="curriculum-verbword"/>
                <w:rFonts w:ascii="Aptos" w:hAnsi="Aptos" w:cs="Arial"/>
                <w:sz w:val="22"/>
                <w:szCs w:val="22"/>
                <w:bdr w:val="none" w:sz="0" w:space="0" w:color="auto" w:frame="1"/>
              </w:rPr>
              <w:t>gjøre rede for</w:t>
            </w:r>
            <w:r w:rsidRPr="0007336E">
              <w:rPr>
                <w:rStyle w:val="curriculum-goalitem-text"/>
                <w:rFonts w:ascii="Aptos" w:eastAsiaTheme="majorEastAsia" w:hAnsi="Aptos" w:cs="Arial"/>
                <w:sz w:val="22"/>
                <w:szCs w:val="22"/>
              </w:rPr>
              <w:t> årsaker til og konsekvenser av terrorhandlinger og folkemord, som holocaust, og </w:t>
            </w:r>
            <w:r w:rsidRPr="0007336E">
              <w:rPr>
                <w:rStyle w:val="curriculum-verbword"/>
                <w:rFonts w:ascii="Aptos" w:hAnsi="Aptos" w:cs="Arial"/>
                <w:sz w:val="22"/>
                <w:szCs w:val="22"/>
                <w:bdr w:val="none" w:sz="0" w:space="0" w:color="auto" w:frame="1"/>
              </w:rPr>
              <w:t>reflektere</w:t>
            </w:r>
            <w:r w:rsidRPr="0007336E">
              <w:rPr>
                <w:rStyle w:val="curriculum-goalitem-text"/>
                <w:rFonts w:ascii="Aptos" w:eastAsiaTheme="majorEastAsia" w:hAnsi="Aptos" w:cs="Arial"/>
                <w:sz w:val="22"/>
                <w:szCs w:val="22"/>
              </w:rPr>
              <w:t> over hvordan ekstreme holdninger og ekstreme handlinger kan forebygges</w:t>
            </w:r>
            <w:r w:rsidR="000741FF" w:rsidRPr="0007336E">
              <w:rPr>
                <w:rStyle w:val="curriculum-goalitem-text"/>
                <w:rFonts w:ascii="Aptos" w:eastAsiaTheme="majorEastAsia" w:hAnsi="Aptos"/>
                <w:noProof/>
                <w:sz w:val="22"/>
                <w:szCs w:val="22"/>
              </w:rPr>
              <w:drawing>
                <wp:inline distT="0" distB="0" distL="0" distR="0" wp14:anchorId="49C9242D" wp14:editId="447DA07F">
                  <wp:extent cx="146050" cy="133985"/>
                  <wp:effectExtent l="0" t="0" r="6350" b="0"/>
                  <wp:docPr id="563016509"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sz w:val="22"/>
                <w:szCs w:val="22"/>
              </w:rPr>
              <w:drawing>
                <wp:inline distT="0" distB="0" distL="0" distR="0" wp14:anchorId="601ED286" wp14:editId="197F36DF">
                  <wp:extent cx="133985" cy="128270"/>
                  <wp:effectExtent l="0" t="0" r="0" b="5080"/>
                  <wp:docPr id="20162748"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050C6" w:rsidRPr="0007336E">
              <w:rPr>
                <w:rStyle w:val="curriculum-goalitem-text"/>
                <w:rFonts w:ascii="Aptos" w:eastAsiaTheme="majorEastAsia" w:hAnsi="Aptos" w:cs="Arial"/>
                <w:noProof/>
                <w:sz w:val="22"/>
                <w:szCs w:val="22"/>
              </w:rPr>
              <w:drawing>
                <wp:inline distT="0" distB="0" distL="0" distR="0" wp14:anchorId="0B238732" wp14:editId="6D063033">
                  <wp:extent cx="132715" cy="136723"/>
                  <wp:effectExtent l="0" t="0" r="635" b="0"/>
                  <wp:docPr id="611008429"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78364FF0" w14:textId="01AE20B9" w:rsidR="00456F13" w:rsidRPr="0007336E" w:rsidRDefault="00456F13" w:rsidP="00E72008">
            <w:pPr>
              <w:pStyle w:val="curriculum-goal"/>
              <w:numPr>
                <w:ilvl w:val="0"/>
                <w:numId w:val="10"/>
              </w:numPr>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utforske</w:t>
            </w:r>
            <w:r w:rsidRPr="0007336E">
              <w:rPr>
                <w:rStyle w:val="curriculum-goalitem-text"/>
                <w:rFonts w:ascii="Aptos" w:eastAsiaTheme="majorEastAsia" w:hAnsi="Aptos" w:cs="Arial"/>
                <w:color w:val="303030"/>
                <w:sz w:val="22"/>
                <w:szCs w:val="22"/>
              </w:rPr>
              <w:t> og </w:t>
            </w:r>
            <w:r w:rsidRPr="0007336E">
              <w:rPr>
                <w:rStyle w:val="curriculum-verbword"/>
                <w:rFonts w:ascii="Aptos" w:hAnsi="Aptos" w:cs="Arial"/>
                <w:color w:val="303030"/>
                <w:sz w:val="22"/>
                <w:szCs w:val="22"/>
                <w:bdr w:val="none" w:sz="0" w:space="0" w:color="auto" w:frame="1"/>
              </w:rPr>
              <w:t>beskrive</w:t>
            </w:r>
            <w:r w:rsidRPr="0007336E">
              <w:rPr>
                <w:rStyle w:val="curriculum-goalitem-text"/>
                <w:rFonts w:ascii="Aptos" w:eastAsiaTheme="majorEastAsia" w:hAnsi="Aptos" w:cs="Arial"/>
                <w:color w:val="303030"/>
                <w:sz w:val="22"/>
                <w:szCs w:val="22"/>
              </w:rPr>
              <w:t> hvordan menneske- og urfolksrettigheter og andre internasjonale avtaler og samarbeid har betydning for nasjonal politikk, menneskers liv og likestilling og likeverd</w:t>
            </w:r>
            <w:r w:rsidR="000741FF" w:rsidRPr="0007336E">
              <w:rPr>
                <w:rStyle w:val="curriculum-goalitem-text"/>
                <w:rFonts w:ascii="Aptos" w:eastAsiaTheme="majorEastAsia" w:hAnsi="Aptos"/>
                <w:noProof/>
                <w:color w:val="303030"/>
                <w:sz w:val="22"/>
                <w:szCs w:val="22"/>
              </w:rPr>
              <w:drawing>
                <wp:inline distT="0" distB="0" distL="0" distR="0" wp14:anchorId="2FDB0CC7" wp14:editId="0185E897">
                  <wp:extent cx="121920" cy="133985"/>
                  <wp:effectExtent l="0" t="0" r="0" b="0"/>
                  <wp:docPr id="909806773"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0741FF" w:rsidRPr="0007336E">
              <w:rPr>
                <w:rStyle w:val="curriculum-goalitem-text"/>
                <w:rFonts w:ascii="Aptos" w:eastAsiaTheme="majorEastAsia" w:hAnsi="Aptos"/>
                <w:noProof/>
                <w:color w:val="303030"/>
                <w:sz w:val="22"/>
                <w:szCs w:val="22"/>
              </w:rPr>
              <w:drawing>
                <wp:inline distT="0" distB="0" distL="0" distR="0" wp14:anchorId="2F3DB451" wp14:editId="6D3B5C78">
                  <wp:extent cx="146050" cy="133985"/>
                  <wp:effectExtent l="0" t="0" r="6350" b="0"/>
                  <wp:docPr id="1426155718"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6C32752F" wp14:editId="66C6757F">
                  <wp:extent cx="133985" cy="128270"/>
                  <wp:effectExtent l="0" t="0" r="0" b="5080"/>
                  <wp:docPr id="1043497860"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498B5BB1" wp14:editId="02496EEB">
                  <wp:extent cx="132715" cy="136723"/>
                  <wp:effectExtent l="0" t="0" r="635" b="0"/>
                  <wp:docPr id="13728415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102A06FE" wp14:editId="375AF114">
                  <wp:extent cx="133985" cy="128270"/>
                  <wp:effectExtent l="0" t="0" r="0" b="5080"/>
                  <wp:docPr id="1327644532"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6A59722" w14:textId="7A87ECAB"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gjøre rede for</w:t>
            </w:r>
            <w:r w:rsidRPr="0007336E">
              <w:rPr>
                <w:rStyle w:val="curriculum-goalitem-text"/>
                <w:rFonts w:ascii="Aptos" w:eastAsiaTheme="majorEastAsia" w:hAnsi="Aptos" w:cs="Arial"/>
                <w:color w:val="303030"/>
                <w:sz w:val="22"/>
                <w:szCs w:val="22"/>
              </w:rPr>
              <w:t> fornorskningen av samene og de nasjonale minoritetene og urettferdigheten de har blitt utsatt for, og </w:t>
            </w: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hvilke konsekvenser det har hatt og har på individ- og samfunnsnivå</w:t>
            </w:r>
            <w:r w:rsidR="000741FF" w:rsidRPr="0007336E">
              <w:rPr>
                <w:rStyle w:val="curriculum-goalitem-text"/>
                <w:rFonts w:ascii="Aptos" w:eastAsiaTheme="majorEastAsia" w:hAnsi="Aptos"/>
                <w:noProof/>
                <w:color w:val="303030"/>
                <w:sz w:val="22"/>
                <w:szCs w:val="22"/>
              </w:rPr>
              <w:drawing>
                <wp:inline distT="0" distB="0" distL="0" distR="0" wp14:anchorId="36840BC4" wp14:editId="02C43DBE">
                  <wp:extent cx="146050" cy="133985"/>
                  <wp:effectExtent l="0" t="0" r="6350" b="0"/>
                  <wp:docPr id="1129585068"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0FA022C8" wp14:editId="0D62FF51">
                  <wp:extent cx="133985" cy="128270"/>
                  <wp:effectExtent l="0" t="0" r="0" b="5080"/>
                  <wp:docPr id="178068670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4B8F66E3" wp14:editId="576AFB97">
                  <wp:extent cx="132715" cy="136723"/>
                  <wp:effectExtent l="0" t="0" r="635" b="0"/>
                  <wp:docPr id="29434532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29A3D163" w14:textId="14C38E15"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beskrive</w:t>
            </w:r>
            <w:r w:rsidRPr="0007336E">
              <w:rPr>
                <w:rStyle w:val="curriculum-goalitem-text"/>
                <w:rFonts w:ascii="Aptos" w:eastAsiaTheme="majorEastAsia" w:hAnsi="Aptos" w:cs="Arial"/>
                <w:color w:val="303030"/>
                <w:sz w:val="22"/>
                <w:szCs w:val="22"/>
              </w:rPr>
              <w:t> ulike dimensjoner ved bærekraftig utvikling og hvordan de påvirker hverandre, og </w:t>
            </w:r>
            <w:r w:rsidRPr="0007336E">
              <w:rPr>
                <w:rStyle w:val="curriculum-verbword"/>
                <w:rFonts w:ascii="Aptos" w:hAnsi="Aptos" w:cs="Arial"/>
                <w:color w:val="303030"/>
                <w:sz w:val="22"/>
                <w:szCs w:val="22"/>
                <w:bdr w:val="none" w:sz="0" w:space="0" w:color="auto" w:frame="1"/>
              </w:rPr>
              <w:t>presentere</w:t>
            </w:r>
            <w:r w:rsidRPr="0007336E">
              <w:rPr>
                <w:rStyle w:val="curriculum-goalitem-text"/>
                <w:rFonts w:ascii="Aptos" w:eastAsiaTheme="majorEastAsia" w:hAnsi="Aptos" w:cs="Arial"/>
                <w:color w:val="303030"/>
                <w:sz w:val="22"/>
                <w:szCs w:val="22"/>
              </w:rPr>
              <w:t> tiltak for mer bærekraftige samfunn</w:t>
            </w:r>
            <w:r w:rsidR="000741FF" w:rsidRPr="0007336E">
              <w:rPr>
                <w:rStyle w:val="curriculum-goalitem-text"/>
                <w:rFonts w:ascii="Aptos" w:eastAsiaTheme="majorEastAsia" w:hAnsi="Aptos"/>
                <w:noProof/>
                <w:color w:val="303030"/>
                <w:sz w:val="22"/>
                <w:szCs w:val="22"/>
              </w:rPr>
              <w:drawing>
                <wp:inline distT="0" distB="0" distL="0" distR="0" wp14:anchorId="546C9BE8" wp14:editId="65A5F416">
                  <wp:extent cx="121920" cy="133985"/>
                  <wp:effectExtent l="0" t="0" r="0" b="0"/>
                  <wp:docPr id="814678503"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0741FF" w:rsidRPr="0007336E">
              <w:rPr>
                <w:rStyle w:val="curriculum-goalitem-text"/>
                <w:rFonts w:ascii="Aptos" w:eastAsiaTheme="majorEastAsia" w:hAnsi="Aptos"/>
                <w:noProof/>
                <w:color w:val="303030"/>
                <w:sz w:val="22"/>
                <w:szCs w:val="22"/>
              </w:rPr>
              <w:drawing>
                <wp:inline distT="0" distB="0" distL="0" distR="0" wp14:anchorId="35EF11CB" wp14:editId="2F8A5776">
                  <wp:extent cx="146050" cy="133985"/>
                  <wp:effectExtent l="0" t="0" r="6350" b="0"/>
                  <wp:docPr id="378692164"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2D2E86DC" wp14:editId="6CF8677B">
                  <wp:extent cx="133985" cy="128270"/>
                  <wp:effectExtent l="0" t="0" r="0" b="5080"/>
                  <wp:docPr id="304910748"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0CA49B3C" w14:textId="767EE0A4"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vurdere</w:t>
            </w:r>
            <w:r w:rsidRPr="0007336E">
              <w:rPr>
                <w:rStyle w:val="curriculum-goalitem-text"/>
                <w:rFonts w:ascii="Aptos" w:eastAsiaTheme="majorEastAsia" w:hAnsi="Aptos" w:cs="Arial"/>
                <w:color w:val="303030"/>
                <w:sz w:val="22"/>
                <w:szCs w:val="22"/>
              </w:rPr>
              <w:t> hvordan arbeid, inntekt og forbruk kan påvirke personlig økonomi, levestandard og livskvalitet</w:t>
            </w:r>
            <w:r w:rsidR="005050C6" w:rsidRPr="0007336E">
              <w:rPr>
                <w:rStyle w:val="curriculum-goalitem-text"/>
                <w:rFonts w:ascii="Aptos" w:eastAsiaTheme="majorEastAsia" w:hAnsi="Aptos" w:cs="Arial"/>
                <w:noProof/>
                <w:color w:val="303030"/>
                <w:sz w:val="22"/>
                <w:szCs w:val="22"/>
              </w:rPr>
              <w:drawing>
                <wp:inline distT="0" distB="0" distL="0" distR="0" wp14:anchorId="7301E9C0" wp14:editId="2B715FF0">
                  <wp:extent cx="132715" cy="136723"/>
                  <wp:effectExtent l="0" t="0" r="635" b="0"/>
                  <wp:docPr id="209496212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7C7CF92C" wp14:editId="61700817">
                  <wp:extent cx="133985" cy="128270"/>
                  <wp:effectExtent l="0" t="0" r="0" b="5080"/>
                  <wp:docPr id="656533640"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21E3FF3A" w14:textId="66024535"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likheter og ulikheter i identiteter, levesett og kulturuttrykk og </w:t>
            </w:r>
            <w:r w:rsidRPr="0007336E">
              <w:rPr>
                <w:rStyle w:val="curriculum-verbword"/>
                <w:rFonts w:ascii="Aptos" w:hAnsi="Aptos" w:cs="Arial"/>
                <w:color w:val="303030"/>
                <w:sz w:val="22"/>
                <w:szCs w:val="22"/>
                <w:bdr w:val="none" w:sz="0" w:space="0" w:color="auto" w:frame="1"/>
              </w:rPr>
              <w:t>drøfte</w:t>
            </w:r>
            <w:r w:rsidRPr="0007336E">
              <w:rPr>
                <w:rStyle w:val="curriculum-goalitem-text"/>
                <w:rFonts w:ascii="Aptos" w:eastAsiaTheme="majorEastAsia" w:hAnsi="Aptos" w:cs="Arial"/>
                <w:color w:val="303030"/>
                <w:sz w:val="22"/>
                <w:szCs w:val="22"/>
              </w:rPr>
              <w:t> muligheter og utfordringer ved mangfold</w:t>
            </w:r>
            <w:r w:rsidR="000741FF" w:rsidRPr="0007336E">
              <w:rPr>
                <w:rStyle w:val="curriculum-goalitem-text"/>
                <w:rFonts w:ascii="Aptos" w:eastAsiaTheme="majorEastAsia" w:hAnsi="Aptos"/>
                <w:noProof/>
                <w:color w:val="303030"/>
                <w:sz w:val="22"/>
                <w:szCs w:val="22"/>
              </w:rPr>
              <w:drawing>
                <wp:inline distT="0" distB="0" distL="0" distR="0" wp14:anchorId="4321913F" wp14:editId="79CDE8A9">
                  <wp:extent cx="146050" cy="133985"/>
                  <wp:effectExtent l="0" t="0" r="6350" b="0"/>
                  <wp:docPr id="1197751342"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0025FFC3" wp14:editId="4CD198D5">
                  <wp:extent cx="132715" cy="136723"/>
                  <wp:effectExtent l="0" t="0" r="635" b="0"/>
                  <wp:docPr id="1170928992"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42C310EA" w14:textId="2F47CCE2"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utforske</w:t>
            </w:r>
            <w:r w:rsidRPr="0007336E">
              <w:rPr>
                <w:rStyle w:val="curriculum-goalitem-text"/>
                <w:rFonts w:ascii="Aptos" w:eastAsiaTheme="majorEastAsia" w:hAnsi="Aptos" w:cs="Arial"/>
                <w:color w:val="303030"/>
                <w:sz w:val="22"/>
                <w:szCs w:val="22"/>
              </w:rPr>
              <w:t> og </w:t>
            </w: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egne digitale spor og muligheten for å få slettet sporene og verne om egen og andres rett til privatliv, personvern og opphavsrett</w:t>
            </w:r>
            <w:r w:rsidR="005050C6" w:rsidRPr="0007336E">
              <w:rPr>
                <w:rStyle w:val="curriculum-goalitem-text"/>
                <w:rFonts w:ascii="Aptos" w:eastAsiaTheme="majorEastAsia" w:hAnsi="Aptos" w:cs="Arial"/>
                <w:noProof/>
                <w:color w:val="303030"/>
                <w:sz w:val="22"/>
                <w:szCs w:val="22"/>
              </w:rPr>
              <w:drawing>
                <wp:inline distT="0" distB="0" distL="0" distR="0" wp14:anchorId="708BB8AA" wp14:editId="3B38454C">
                  <wp:extent cx="132715" cy="136723"/>
                  <wp:effectExtent l="0" t="0" r="635" b="0"/>
                  <wp:docPr id="1687642269"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506CA75D" w14:textId="0037D268"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hvordan identitet, selvbilde og egne grenser utvikles og utfordres i ulike fellesskap, og </w:t>
            </w:r>
            <w:r w:rsidRPr="0007336E">
              <w:rPr>
                <w:rStyle w:val="curriculum-verbword"/>
                <w:rFonts w:ascii="Aptos" w:hAnsi="Aptos" w:cs="Arial"/>
                <w:color w:val="303030"/>
                <w:sz w:val="22"/>
                <w:szCs w:val="22"/>
                <w:bdr w:val="none" w:sz="0" w:space="0" w:color="auto" w:frame="1"/>
              </w:rPr>
              <w:t>presentere</w:t>
            </w:r>
            <w:r w:rsidRPr="0007336E">
              <w:rPr>
                <w:rStyle w:val="curriculum-goalitem-text"/>
                <w:rFonts w:ascii="Aptos" w:eastAsiaTheme="majorEastAsia" w:hAnsi="Aptos" w:cs="Arial"/>
                <w:color w:val="303030"/>
                <w:sz w:val="22"/>
                <w:szCs w:val="22"/>
              </w:rPr>
              <w:t> forslag til hvordan man kan håndtere påvirkning og uønskede hendelser</w:t>
            </w:r>
            <w:r w:rsidR="005050C6" w:rsidRPr="0007336E">
              <w:rPr>
                <w:rStyle w:val="curriculum-goalitem-text"/>
                <w:rFonts w:ascii="Aptos" w:eastAsiaTheme="majorEastAsia" w:hAnsi="Aptos" w:cs="Arial"/>
                <w:noProof/>
                <w:color w:val="303030"/>
                <w:sz w:val="22"/>
                <w:szCs w:val="22"/>
              </w:rPr>
              <w:drawing>
                <wp:inline distT="0" distB="0" distL="0" distR="0" wp14:anchorId="788F81CC" wp14:editId="34735AC9">
                  <wp:extent cx="132715" cy="136723"/>
                  <wp:effectExtent l="0" t="0" r="635" b="0"/>
                  <wp:docPr id="2064484489"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735D8A20" w14:textId="0A568C13"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hvilke aktører som har makt i samfunnet i dag, og hvordan de begrunner standpunktene sine</w:t>
            </w:r>
            <w:r w:rsidR="000741FF" w:rsidRPr="0007336E">
              <w:rPr>
                <w:rStyle w:val="curriculum-goalitem-text"/>
                <w:rFonts w:ascii="Aptos" w:eastAsiaTheme="majorEastAsia" w:hAnsi="Aptos"/>
                <w:noProof/>
                <w:color w:val="303030"/>
                <w:sz w:val="22"/>
                <w:szCs w:val="22"/>
              </w:rPr>
              <w:drawing>
                <wp:inline distT="0" distB="0" distL="0" distR="0" wp14:anchorId="0199AEB5" wp14:editId="7FD01464">
                  <wp:extent cx="146050" cy="133985"/>
                  <wp:effectExtent l="0" t="0" r="6350" b="0"/>
                  <wp:docPr id="1374633601"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3548593E" wp14:editId="33947D09">
                  <wp:extent cx="133985" cy="128270"/>
                  <wp:effectExtent l="0" t="0" r="0" b="5080"/>
                  <wp:docPr id="1179560085"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6688EAAE" w14:textId="094F1F23"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utforske</w:t>
            </w:r>
            <w:r w:rsidRPr="0007336E">
              <w:rPr>
                <w:rStyle w:val="curriculum-goalitem-text"/>
                <w:rFonts w:ascii="Aptos" w:eastAsiaTheme="majorEastAsia" w:hAnsi="Aptos" w:cs="Arial"/>
                <w:color w:val="303030"/>
                <w:sz w:val="22"/>
                <w:szCs w:val="22"/>
              </w:rPr>
              <w:t> ulike plattformer for digital samhandling og </w:t>
            </w: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hvordan digital deltakelse og samhandling påvirker formen på og innholdet i samfunnsdebatten</w:t>
            </w:r>
            <w:r w:rsidR="005050C6" w:rsidRPr="0007336E">
              <w:rPr>
                <w:rStyle w:val="curriculum-goalitem-text"/>
                <w:rFonts w:ascii="Aptos" w:eastAsiaTheme="majorEastAsia" w:hAnsi="Aptos" w:cs="Arial"/>
                <w:noProof/>
                <w:color w:val="303030"/>
                <w:sz w:val="22"/>
                <w:szCs w:val="22"/>
              </w:rPr>
              <w:drawing>
                <wp:inline distT="0" distB="0" distL="0" distR="0" wp14:anchorId="5C31D23C" wp14:editId="7E5B2B26">
                  <wp:extent cx="133985" cy="128270"/>
                  <wp:effectExtent l="0" t="0" r="0" b="5080"/>
                  <wp:docPr id="1276600733"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3B6A28FA" wp14:editId="72B2DF8D">
                  <wp:extent cx="132715" cy="136723"/>
                  <wp:effectExtent l="0" t="0" r="635" b="0"/>
                  <wp:docPr id="492733703"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2D9FF532" w14:textId="6C498061"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t>beskrive</w:t>
            </w:r>
            <w:r w:rsidRPr="0007336E">
              <w:rPr>
                <w:rStyle w:val="curriculum-goalitem-text"/>
                <w:rFonts w:ascii="Aptos" w:eastAsiaTheme="majorEastAsia" w:hAnsi="Aptos" w:cs="Arial"/>
                <w:color w:val="303030"/>
                <w:sz w:val="22"/>
                <w:szCs w:val="22"/>
              </w:rPr>
              <w:t> sentrale lover, regler og normer og </w:t>
            </w:r>
            <w:r w:rsidRPr="0007336E">
              <w:rPr>
                <w:rStyle w:val="curriculum-verbword"/>
                <w:rFonts w:ascii="Aptos" w:hAnsi="Aptos" w:cs="Arial"/>
                <w:color w:val="303030"/>
                <w:sz w:val="22"/>
                <w:szCs w:val="22"/>
                <w:bdr w:val="none" w:sz="0" w:space="0" w:color="auto" w:frame="1"/>
              </w:rPr>
              <w:t>drøfte</w:t>
            </w:r>
            <w:r w:rsidRPr="0007336E">
              <w:rPr>
                <w:rStyle w:val="curriculum-goalitem-text"/>
                <w:rFonts w:ascii="Aptos" w:eastAsiaTheme="majorEastAsia" w:hAnsi="Aptos" w:cs="Arial"/>
                <w:color w:val="303030"/>
                <w:sz w:val="22"/>
                <w:szCs w:val="22"/>
              </w:rPr>
              <w:t> hvilke konsekvenser brudd på disse kan ha for den enkelte og for samfunnet på kort og lang sikt</w:t>
            </w:r>
            <w:r w:rsidR="000741FF" w:rsidRPr="0007336E">
              <w:rPr>
                <w:rStyle w:val="curriculum-goalitem-text"/>
                <w:rFonts w:ascii="Aptos" w:eastAsiaTheme="majorEastAsia" w:hAnsi="Aptos"/>
                <w:noProof/>
                <w:color w:val="303030"/>
                <w:sz w:val="22"/>
                <w:szCs w:val="22"/>
              </w:rPr>
              <w:drawing>
                <wp:inline distT="0" distB="0" distL="0" distR="0" wp14:anchorId="31F18FB1" wp14:editId="1B2241D5">
                  <wp:extent cx="121920" cy="133985"/>
                  <wp:effectExtent l="0" t="0" r="0" b="0"/>
                  <wp:docPr id="313725224"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0741FF" w:rsidRPr="0007336E">
              <w:rPr>
                <w:rStyle w:val="curriculum-goalitem-text"/>
                <w:rFonts w:ascii="Aptos" w:eastAsiaTheme="majorEastAsia" w:hAnsi="Aptos"/>
                <w:noProof/>
                <w:color w:val="303030"/>
                <w:sz w:val="22"/>
                <w:szCs w:val="22"/>
              </w:rPr>
              <w:drawing>
                <wp:inline distT="0" distB="0" distL="0" distR="0" wp14:anchorId="67FF2FC6" wp14:editId="43D8BE9C">
                  <wp:extent cx="146050" cy="133985"/>
                  <wp:effectExtent l="0" t="0" r="6350" b="0"/>
                  <wp:docPr id="397939273"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5ACEEB51" wp14:editId="4F2679C9">
                  <wp:extent cx="132715" cy="136723"/>
                  <wp:effectExtent l="0" t="0" r="635" b="0"/>
                  <wp:docPr id="1673423449"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6C8E4CCA" w14:textId="4CBB3DD6" w:rsidR="00456F13" w:rsidRPr="0007336E" w:rsidRDefault="00456F13" w:rsidP="00456F13">
            <w:pPr>
              <w:pStyle w:val="curriculum-goal"/>
              <w:numPr>
                <w:ilvl w:val="0"/>
                <w:numId w:val="10"/>
              </w:numPr>
              <w:shd w:val="clear" w:color="auto" w:fill="FFFFFF"/>
              <w:spacing w:before="0" w:after="0"/>
              <w:rPr>
                <w:rFonts w:ascii="Aptos" w:hAnsi="Aptos" w:cs="Arial"/>
                <w:color w:val="303030"/>
                <w:sz w:val="22"/>
                <w:szCs w:val="22"/>
              </w:rPr>
            </w:pPr>
            <w:r w:rsidRPr="0007336E">
              <w:rPr>
                <w:rStyle w:val="curriculum-verbword"/>
                <w:rFonts w:ascii="Aptos" w:hAnsi="Aptos" w:cs="Arial"/>
                <w:color w:val="303030"/>
                <w:sz w:val="22"/>
                <w:szCs w:val="22"/>
                <w:bdr w:val="none" w:sz="0" w:space="0" w:color="auto" w:frame="1"/>
              </w:rPr>
              <w:lastRenderedPageBreak/>
              <w:t>beskrive</w:t>
            </w:r>
            <w:r w:rsidRPr="0007336E">
              <w:rPr>
                <w:rStyle w:val="curriculum-goalitem-text"/>
                <w:rFonts w:ascii="Aptos" w:eastAsiaTheme="majorEastAsia" w:hAnsi="Aptos" w:cs="Arial"/>
                <w:color w:val="303030"/>
                <w:sz w:val="22"/>
                <w:szCs w:val="22"/>
              </w:rPr>
              <w:t> trekk ved det politiske systemet og velferdssamfunnet i Norge i dag og </w:t>
            </w:r>
            <w:r w:rsidRPr="0007336E">
              <w:rPr>
                <w:rStyle w:val="curriculum-verbword"/>
                <w:rFonts w:ascii="Aptos" w:hAnsi="Aptos" w:cs="Arial"/>
                <w:color w:val="303030"/>
                <w:sz w:val="22"/>
                <w:szCs w:val="22"/>
                <w:bdr w:val="none" w:sz="0" w:space="0" w:color="auto" w:frame="1"/>
              </w:rPr>
              <w:t>reflektere</w:t>
            </w:r>
            <w:r w:rsidRPr="0007336E">
              <w:rPr>
                <w:rStyle w:val="curriculum-goalitem-text"/>
                <w:rFonts w:ascii="Aptos" w:eastAsiaTheme="majorEastAsia" w:hAnsi="Aptos" w:cs="Arial"/>
                <w:color w:val="303030"/>
                <w:sz w:val="22"/>
                <w:szCs w:val="22"/>
              </w:rPr>
              <w:t> over sentrale utfordringer</w:t>
            </w:r>
            <w:r w:rsidR="000741FF" w:rsidRPr="0007336E">
              <w:rPr>
                <w:rStyle w:val="curriculum-goalitem-text"/>
                <w:rFonts w:ascii="Aptos" w:eastAsiaTheme="majorEastAsia" w:hAnsi="Aptos"/>
                <w:noProof/>
                <w:color w:val="303030"/>
                <w:sz w:val="22"/>
                <w:szCs w:val="22"/>
              </w:rPr>
              <w:drawing>
                <wp:inline distT="0" distB="0" distL="0" distR="0" wp14:anchorId="75A63893" wp14:editId="04D54A1B">
                  <wp:extent cx="121920" cy="133985"/>
                  <wp:effectExtent l="0" t="0" r="0" b="0"/>
                  <wp:docPr id="1993364611"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050C6" w:rsidRPr="0007336E">
              <w:rPr>
                <w:rStyle w:val="curriculum-goalitem-text"/>
                <w:rFonts w:ascii="Aptos" w:eastAsiaTheme="majorEastAsia" w:hAnsi="Aptos" w:cs="Arial"/>
                <w:noProof/>
                <w:color w:val="303030"/>
                <w:sz w:val="22"/>
                <w:szCs w:val="22"/>
              </w:rPr>
              <w:drawing>
                <wp:inline distT="0" distB="0" distL="0" distR="0" wp14:anchorId="46400D03" wp14:editId="224016DD">
                  <wp:extent cx="133985" cy="128270"/>
                  <wp:effectExtent l="0" t="0" r="0" b="5080"/>
                  <wp:docPr id="990886959"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76662E98" w14:textId="77777777" w:rsidR="00456F13" w:rsidRPr="0007336E" w:rsidRDefault="00456F13" w:rsidP="000741FF">
            <w:pPr>
              <w:pStyle w:val="curriculum-goal"/>
              <w:shd w:val="clear" w:color="auto" w:fill="FFFFFF"/>
              <w:spacing w:before="0" w:after="0"/>
              <w:rPr>
                <w:rFonts w:ascii="Aptos" w:hAnsi="Aptos" w:cs="Arial"/>
                <w:sz w:val="22"/>
                <w:szCs w:val="22"/>
              </w:rPr>
            </w:pPr>
          </w:p>
        </w:tc>
      </w:tr>
      <w:bookmarkEnd w:id="0"/>
    </w:tbl>
    <w:p w14:paraId="0CEE2FC7" w14:textId="77777777" w:rsidR="0032584F" w:rsidRDefault="0032584F" w:rsidP="00F5362F"/>
    <w:p w14:paraId="262C9E0B" w14:textId="77777777" w:rsidR="00AB284A" w:rsidRPr="00F5362F" w:rsidRDefault="00AB284A" w:rsidP="00F5362F"/>
    <w:p w14:paraId="369DE719" w14:textId="1DA5FBCF" w:rsidR="00E72008" w:rsidRPr="00E72008" w:rsidRDefault="0007336E" w:rsidP="00E72008">
      <w:r>
        <w:rPr>
          <w:rFonts w:ascii="Aptos" w:hAnsi="Aptos"/>
          <w:b/>
          <w:bCs/>
          <w:sz w:val="24"/>
          <w:szCs w:val="24"/>
        </w:rPr>
        <w:t xml:space="preserve">Kjennetegn på måloppnåelse i </w:t>
      </w:r>
      <w:r w:rsidR="00E72008">
        <w:rPr>
          <w:b/>
          <w:bCs/>
          <w:sz w:val="24"/>
          <w:szCs w:val="24"/>
        </w:rPr>
        <w:t>Samfunnsfag:</w:t>
      </w:r>
    </w:p>
    <w:tbl>
      <w:tblPr>
        <w:tblStyle w:val="Rutenettabell1lys"/>
        <w:tblW w:w="10430" w:type="dxa"/>
        <w:tblInd w:w="-796" w:type="dxa"/>
        <w:tblLook w:val="04A0" w:firstRow="1" w:lastRow="0" w:firstColumn="1" w:lastColumn="0" w:noHBand="0" w:noVBand="1"/>
      </w:tblPr>
      <w:tblGrid>
        <w:gridCol w:w="3572"/>
        <w:gridCol w:w="3572"/>
        <w:gridCol w:w="3286"/>
      </w:tblGrid>
      <w:tr w:rsidR="005479CD" w:rsidRPr="0007336E" w14:paraId="505E794D" w14:textId="77777777" w:rsidTr="004938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72" w:type="dxa"/>
            <w:shd w:val="clear" w:color="auto" w:fill="176080"/>
            <w:hideMark/>
          </w:tcPr>
          <w:p w14:paraId="415CCE9E" w14:textId="77777777" w:rsidR="005479CD" w:rsidRPr="0007336E" w:rsidRDefault="005479CD" w:rsidP="0049387A">
            <w:pPr>
              <w:rPr>
                <w:rFonts w:ascii="Aptos" w:eastAsia="Times New Roman" w:hAnsi="Aptos" w:cs="Times New Roman"/>
                <w:color w:val="FFFFFF"/>
                <w:lang w:eastAsia="nb-NO"/>
              </w:rPr>
            </w:pPr>
            <w:r w:rsidRPr="0007336E">
              <w:rPr>
                <w:rFonts w:ascii="Aptos" w:eastAsia="Times New Roman" w:hAnsi="Aptos" w:cs="Times New Roman"/>
                <w:color w:val="FFFFFF"/>
                <w:lang w:eastAsia="nb-NO"/>
              </w:rPr>
              <w:t>Lav kompetanse i faget, karakteren 2</w:t>
            </w:r>
          </w:p>
        </w:tc>
        <w:tc>
          <w:tcPr>
            <w:tcW w:w="3572" w:type="dxa"/>
            <w:shd w:val="clear" w:color="auto" w:fill="176080"/>
            <w:hideMark/>
          </w:tcPr>
          <w:p w14:paraId="206F60FC" w14:textId="77777777" w:rsidR="005479CD" w:rsidRPr="0007336E" w:rsidRDefault="005479CD" w:rsidP="0049387A">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color w:val="FFFFFF"/>
                <w:lang w:eastAsia="nb-NO"/>
              </w:rPr>
            </w:pPr>
            <w:r w:rsidRPr="0007336E">
              <w:rPr>
                <w:rFonts w:ascii="Aptos" w:eastAsia="Times New Roman" w:hAnsi="Aptos" w:cs="Times New Roman"/>
                <w:color w:val="FFFFFF"/>
                <w:lang w:eastAsia="nb-NO"/>
              </w:rPr>
              <w:t>God kompetanse i faget, karakter 4</w:t>
            </w:r>
          </w:p>
        </w:tc>
        <w:tc>
          <w:tcPr>
            <w:tcW w:w="3286" w:type="dxa"/>
            <w:shd w:val="clear" w:color="auto" w:fill="176080"/>
            <w:hideMark/>
          </w:tcPr>
          <w:p w14:paraId="6BE8785D" w14:textId="77777777" w:rsidR="005479CD" w:rsidRPr="0007336E" w:rsidRDefault="005479CD" w:rsidP="0049387A">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color w:val="FFFFFF"/>
                <w:lang w:val="nn-NO" w:eastAsia="nb-NO"/>
              </w:rPr>
            </w:pPr>
            <w:r w:rsidRPr="0007336E">
              <w:rPr>
                <w:rFonts w:ascii="Aptos" w:eastAsia="Times New Roman" w:hAnsi="Aptos" w:cs="Times New Roman"/>
                <w:color w:val="FFFFFF"/>
                <w:lang w:val="nn-NO" w:eastAsia="nb-NO"/>
              </w:rPr>
              <w:t>Framifrå kompetanse i faget, karakter 6</w:t>
            </w:r>
          </w:p>
        </w:tc>
      </w:tr>
      <w:tr w:rsidR="005479CD" w:rsidRPr="0007336E" w14:paraId="6C7F8B20" w14:textId="77777777" w:rsidTr="00E72008">
        <w:tc>
          <w:tcPr>
            <w:cnfStyle w:val="001000000000" w:firstRow="0" w:lastRow="0" w:firstColumn="1" w:lastColumn="0" w:oddVBand="0" w:evenVBand="0" w:oddHBand="0" w:evenHBand="0" w:firstRowFirstColumn="0" w:firstRowLastColumn="0" w:lastRowFirstColumn="0" w:lastRowLastColumn="0"/>
            <w:tcW w:w="3572" w:type="dxa"/>
            <w:vAlign w:val="center"/>
            <w:hideMark/>
          </w:tcPr>
          <w:p w14:paraId="53606001" w14:textId="77777777" w:rsidR="005479CD" w:rsidRPr="0007336E" w:rsidRDefault="005479CD" w:rsidP="0049387A">
            <w:pPr>
              <w:rPr>
                <w:rFonts w:ascii="Aptos" w:eastAsia="Times New Roman" w:hAnsi="Aptos" w:cs="Arial"/>
                <w:b w:val="0"/>
                <w:bCs w:val="0"/>
                <w:color w:val="303030"/>
                <w:lang w:eastAsia="nb-NO"/>
              </w:rPr>
            </w:pPr>
            <w:r w:rsidRPr="0007336E">
              <w:rPr>
                <w:rFonts w:ascii="Aptos" w:eastAsia="Times New Roman" w:hAnsi="Aptos" w:cs="Arial"/>
                <w:b w:val="0"/>
                <w:bCs w:val="0"/>
                <w:color w:val="303030"/>
                <w:lang w:eastAsia="nb-NO"/>
              </w:rPr>
              <w:t>Eleven bruker gitte sammenhenger mellom geografiske, historiske og nåtidige forhold for å belyse samfunnsfaglige tema/problemstillinger. </w:t>
            </w:r>
          </w:p>
        </w:tc>
        <w:tc>
          <w:tcPr>
            <w:tcW w:w="3572" w:type="dxa"/>
            <w:vAlign w:val="center"/>
            <w:hideMark/>
          </w:tcPr>
          <w:p w14:paraId="334FE8D2"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identifiserer og bruker sammenhenger mellom geografiske, historiske og nåtidige forhold for å belyse samfunnsfaglige tema/problemstillinger. </w:t>
            </w:r>
          </w:p>
        </w:tc>
        <w:tc>
          <w:tcPr>
            <w:tcW w:w="3286" w:type="dxa"/>
            <w:vAlign w:val="center"/>
            <w:hideMark/>
          </w:tcPr>
          <w:p w14:paraId="1BA38DB1"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identifiserer og bruker og kombinerer sammenhenger mellom geografiske, historiske og nåtidige forhold for å belyse samfunnsfaglige tema/problemstillinger.</w:t>
            </w:r>
          </w:p>
        </w:tc>
      </w:tr>
      <w:tr w:rsidR="005479CD" w:rsidRPr="0007336E" w14:paraId="3869C8D9" w14:textId="77777777" w:rsidTr="0049387A">
        <w:tc>
          <w:tcPr>
            <w:cnfStyle w:val="001000000000" w:firstRow="0" w:lastRow="0" w:firstColumn="1" w:lastColumn="0" w:oddVBand="0" w:evenVBand="0" w:oddHBand="0" w:evenHBand="0" w:firstRowFirstColumn="0" w:firstRowLastColumn="0" w:lastRowFirstColumn="0" w:lastRowLastColumn="0"/>
            <w:tcW w:w="3572" w:type="dxa"/>
            <w:vAlign w:val="center"/>
            <w:hideMark/>
          </w:tcPr>
          <w:p w14:paraId="740943EE" w14:textId="77777777" w:rsidR="005479CD" w:rsidRPr="0007336E" w:rsidRDefault="005479CD" w:rsidP="0049387A">
            <w:pPr>
              <w:rPr>
                <w:rFonts w:ascii="Aptos" w:eastAsia="Times New Roman" w:hAnsi="Aptos" w:cs="Arial"/>
                <w:b w:val="0"/>
                <w:bCs w:val="0"/>
                <w:color w:val="303030"/>
                <w:lang w:eastAsia="nb-NO"/>
              </w:rPr>
            </w:pPr>
            <w:r w:rsidRPr="0007336E">
              <w:rPr>
                <w:rFonts w:ascii="Aptos" w:eastAsia="Times New Roman" w:hAnsi="Aptos" w:cs="Arial"/>
                <w:b w:val="0"/>
                <w:bCs w:val="0"/>
                <w:color w:val="303030"/>
                <w:lang w:eastAsia="nb-NO"/>
              </w:rPr>
              <w:t>Eleven finner, og gjengir informasjon fra kilder for å belyse samfunnsfaglige tema/ problemstillinger.</w:t>
            </w:r>
          </w:p>
        </w:tc>
        <w:tc>
          <w:tcPr>
            <w:tcW w:w="3572" w:type="dxa"/>
            <w:vAlign w:val="center"/>
            <w:hideMark/>
          </w:tcPr>
          <w:p w14:paraId="228004AA"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finner, gjengir, og stiller spørsmål ved informasjon fra kilder for å belyse samfunnsfaglige tema/problemstillinger fra flere sider.</w:t>
            </w:r>
          </w:p>
        </w:tc>
        <w:tc>
          <w:tcPr>
            <w:tcW w:w="3286" w:type="dxa"/>
            <w:vAlign w:val="center"/>
            <w:hideMark/>
          </w:tcPr>
          <w:p w14:paraId="243FA355"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velger, bruker og vurderer informasjon fra kilder og tilgang på kilder for å belyse samfunnsfaglige tema/problemstillinger fra flere sider.</w:t>
            </w:r>
          </w:p>
        </w:tc>
      </w:tr>
      <w:tr w:rsidR="005479CD" w:rsidRPr="0007336E" w14:paraId="64A39AEE" w14:textId="77777777" w:rsidTr="0049387A">
        <w:tc>
          <w:tcPr>
            <w:cnfStyle w:val="001000000000" w:firstRow="0" w:lastRow="0" w:firstColumn="1" w:lastColumn="0" w:oddVBand="0" w:evenVBand="0" w:oddHBand="0" w:evenHBand="0" w:firstRowFirstColumn="0" w:firstRowLastColumn="0" w:lastRowFirstColumn="0" w:lastRowLastColumn="0"/>
            <w:tcW w:w="3572" w:type="dxa"/>
            <w:vAlign w:val="center"/>
            <w:hideMark/>
          </w:tcPr>
          <w:p w14:paraId="4D4B05EC" w14:textId="77777777" w:rsidR="005479CD" w:rsidRPr="0007336E" w:rsidRDefault="005479CD" w:rsidP="0049387A">
            <w:pPr>
              <w:rPr>
                <w:rFonts w:ascii="Aptos" w:eastAsia="Times New Roman" w:hAnsi="Aptos" w:cs="Arial"/>
                <w:b w:val="0"/>
                <w:bCs w:val="0"/>
                <w:color w:val="303030"/>
                <w:lang w:eastAsia="nb-NO"/>
              </w:rPr>
            </w:pPr>
            <w:r w:rsidRPr="0007336E">
              <w:rPr>
                <w:rFonts w:ascii="Aptos" w:eastAsia="Times New Roman" w:hAnsi="Aptos" w:cs="Arial"/>
                <w:b w:val="0"/>
                <w:bCs w:val="0"/>
                <w:color w:val="303030"/>
                <w:lang w:eastAsia="nb-NO"/>
              </w:rPr>
              <w:t>Eleven bruker et begrenset utvalg samfunnsfaglige metoder og begrunner valg av metode.</w:t>
            </w:r>
          </w:p>
        </w:tc>
        <w:tc>
          <w:tcPr>
            <w:tcW w:w="3572" w:type="dxa"/>
            <w:vAlign w:val="center"/>
            <w:hideMark/>
          </w:tcPr>
          <w:p w14:paraId="522F0773"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bruker forskjellige samfunnsfaglige metoder og reflekterer over valg av metode.</w:t>
            </w:r>
          </w:p>
        </w:tc>
        <w:tc>
          <w:tcPr>
            <w:tcW w:w="3286" w:type="dxa"/>
            <w:vAlign w:val="center"/>
            <w:hideMark/>
          </w:tcPr>
          <w:p w14:paraId="713DA303"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bruker og tilpasser forskjellige samfunnsfaglige metoder og reflekterer over valg og bruk av metode.  </w:t>
            </w:r>
          </w:p>
        </w:tc>
      </w:tr>
      <w:tr w:rsidR="005479CD" w:rsidRPr="0007336E" w14:paraId="52286C6E" w14:textId="77777777" w:rsidTr="0049387A">
        <w:tc>
          <w:tcPr>
            <w:cnfStyle w:val="001000000000" w:firstRow="0" w:lastRow="0" w:firstColumn="1" w:lastColumn="0" w:oddVBand="0" w:evenVBand="0" w:oddHBand="0" w:evenHBand="0" w:firstRowFirstColumn="0" w:firstRowLastColumn="0" w:lastRowFirstColumn="0" w:lastRowLastColumn="0"/>
            <w:tcW w:w="3572" w:type="dxa"/>
            <w:vAlign w:val="center"/>
            <w:hideMark/>
          </w:tcPr>
          <w:p w14:paraId="737B8B94" w14:textId="77777777" w:rsidR="005479CD" w:rsidRPr="0007336E" w:rsidRDefault="005479CD" w:rsidP="0049387A">
            <w:pPr>
              <w:rPr>
                <w:rFonts w:ascii="Aptos" w:eastAsia="Times New Roman" w:hAnsi="Aptos" w:cs="Arial"/>
                <w:b w:val="0"/>
                <w:bCs w:val="0"/>
                <w:color w:val="303030"/>
                <w:lang w:eastAsia="nb-NO"/>
              </w:rPr>
            </w:pPr>
            <w:r w:rsidRPr="0007336E">
              <w:rPr>
                <w:rFonts w:ascii="Aptos" w:eastAsia="Times New Roman" w:hAnsi="Aptos" w:cs="Arial"/>
                <w:b w:val="0"/>
                <w:bCs w:val="0"/>
                <w:color w:val="303030"/>
                <w:lang w:eastAsia="nb-NO"/>
              </w:rPr>
              <w:t>Eleven forklarer ut fra et begrenset utvalg av årsak-virkningsforhold. </w:t>
            </w:r>
          </w:p>
        </w:tc>
        <w:tc>
          <w:tcPr>
            <w:tcW w:w="3572" w:type="dxa"/>
            <w:vAlign w:val="center"/>
            <w:hideMark/>
          </w:tcPr>
          <w:p w14:paraId="65A694EA"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forklarer ut fra flere årsaks- og virkningsforhold. </w:t>
            </w:r>
          </w:p>
        </w:tc>
        <w:tc>
          <w:tcPr>
            <w:tcW w:w="3286" w:type="dxa"/>
            <w:vAlign w:val="center"/>
            <w:hideMark/>
          </w:tcPr>
          <w:p w14:paraId="42ABC16E"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forklarer ut fra sammensatte årsaks- og virkningsforhold. </w:t>
            </w:r>
          </w:p>
        </w:tc>
      </w:tr>
      <w:tr w:rsidR="005479CD" w:rsidRPr="0007336E" w14:paraId="3E4300B2" w14:textId="77777777" w:rsidTr="00E72008">
        <w:tc>
          <w:tcPr>
            <w:cnfStyle w:val="001000000000" w:firstRow="0" w:lastRow="0" w:firstColumn="1" w:lastColumn="0" w:oddVBand="0" w:evenVBand="0" w:oddHBand="0" w:evenHBand="0" w:firstRowFirstColumn="0" w:firstRowLastColumn="0" w:lastRowFirstColumn="0" w:lastRowLastColumn="0"/>
            <w:tcW w:w="3572" w:type="dxa"/>
            <w:vAlign w:val="center"/>
            <w:hideMark/>
          </w:tcPr>
          <w:p w14:paraId="73D49F22" w14:textId="77777777" w:rsidR="005479CD" w:rsidRPr="0007336E" w:rsidRDefault="005479CD" w:rsidP="0049387A">
            <w:pPr>
              <w:rPr>
                <w:rFonts w:ascii="Aptos" w:eastAsia="Times New Roman" w:hAnsi="Aptos" w:cs="Arial"/>
                <w:b w:val="0"/>
                <w:bCs w:val="0"/>
                <w:color w:val="303030"/>
                <w:lang w:eastAsia="nb-NO"/>
              </w:rPr>
            </w:pPr>
            <w:r w:rsidRPr="0007336E">
              <w:rPr>
                <w:rFonts w:ascii="Aptos" w:eastAsia="Times New Roman" w:hAnsi="Aptos" w:cs="Arial"/>
                <w:b w:val="0"/>
                <w:bCs w:val="0"/>
                <w:color w:val="303030"/>
                <w:lang w:eastAsia="nb-NO"/>
              </w:rPr>
              <w:t>Eleven forklarer gitte handlingsalternativer i fortid, nåtid og fremtid.</w:t>
            </w:r>
          </w:p>
        </w:tc>
        <w:tc>
          <w:tcPr>
            <w:tcW w:w="3572" w:type="dxa"/>
            <w:vAlign w:val="center"/>
            <w:hideMark/>
          </w:tcPr>
          <w:p w14:paraId="3EE9E020"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forklarer handlingsalternativer i fortid, nåtid og fremtid og konsekvenser av disse.</w:t>
            </w:r>
          </w:p>
        </w:tc>
        <w:tc>
          <w:tcPr>
            <w:tcW w:w="3286" w:type="dxa"/>
            <w:vAlign w:val="center"/>
            <w:hideMark/>
          </w:tcPr>
          <w:p w14:paraId="2D48005F"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forklarer handlingsalternativer i fortid, nåtid og fremtid og konsekvenser av disse, og identifiserer nyanser</w:t>
            </w:r>
          </w:p>
        </w:tc>
      </w:tr>
      <w:tr w:rsidR="005479CD" w:rsidRPr="0007336E" w14:paraId="5FC4A288" w14:textId="77777777" w:rsidTr="0049387A">
        <w:tc>
          <w:tcPr>
            <w:cnfStyle w:val="001000000000" w:firstRow="0" w:lastRow="0" w:firstColumn="1" w:lastColumn="0" w:oddVBand="0" w:evenVBand="0" w:oddHBand="0" w:evenHBand="0" w:firstRowFirstColumn="0" w:firstRowLastColumn="0" w:lastRowFirstColumn="0" w:lastRowLastColumn="0"/>
            <w:tcW w:w="3572" w:type="dxa"/>
            <w:vAlign w:val="center"/>
            <w:hideMark/>
          </w:tcPr>
          <w:p w14:paraId="2B7E91BE" w14:textId="77777777" w:rsidR="005479CD" w:rsidRPr="0007336E" w:rsidRDefault="005479CD" w:rsidP="0049387A">
            <w:pPr>
              <w:rPr>
                <w:rFonts w:ascii="Aptos" w:eastAsia="Times New Roman" w:hAnsi="Aptos" w:cs="Arial"/>
                <w:b w:val="0"/>
                <w:bCs w:val="0"/>
                <w:color w:val="303030"/>
                <w:lang w:eastAsia="nb-NO"/>
              </w:rPr>
            </w:pPr>
            <w:r w:rsidRPr="0007336E">
              <w:rPr>
                <w:rFonts w:ascii="Aptos" w:eastAsia="Times New Roman" w:hAnsi="Aptos" w:cs="Arial"/>
                <w:b w:val="0"/>
                <w:bCs w:val="0"/>
                <w:color w:val="303030"/>
                <w:lang w:eastAsia="nb-NO"/>
              </w:rPr>
              <w:t>Eleven gjengir ulike perspektiver, herunder lokale, nasjonale og globale, på hendelser og fenomener.</w:t>
            </w:r>
          </w:p>
        </w:tc>
        <w:tc>
          <w:tcPr>
            <w:tcW w:w="3572" w:type="dxa"/>
            <w:vAlign w:val="center"/>
            <w:hideMark/>
          </w:tcPr>
          <w:p w14:paraId="31AA0123"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bruker ulike perspektiver, herunder lokale, nasjonale og globale, i redegjørelser av hendelser og fenomener.  </w:t>
            </w:r>
          </w:p>
        </w:tc>
        <w:tc>
          <w:tcPr>
            <w:tcW w:w="3286" w:type="dxa"/>
            <w:vAlign w:val="center"/>
            <w:hideMark/>
          </w:tcPr>
          <w:p w14:paraId="61FA70C2" w14:textId="77777777" w:rsidR="005479CD" w:rsidRPr="0007336E" w:rsidRDefault="005479CD" w:rsidP="0049387A">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303030"/>
                <w:lang w:eastAsia="nb-NO"/>
              </w:rPr>
            </w:pPr>
            <w:r w:rsidRPr="0007336E">
              <w:rPr>
                <w:rFonts w:ascii="Aptos" w:eastAsia="Times New Roman" w:hAnsi="Aptos" w:cs="Arial"/>
                <w:color w:val="303030"/>
                <w:lang w:eastAsia="nb-NO"/>
              </w:rPr>
              <w:t>Eleven bruker ulike perspektiver, herunder lokale, nasjonale og globale, for å belyse hendelser og fenomener nyansert.</w:t>
            </w:r>
          </w:p>
        </w:tc>
      </w:tr>
    </w:tbl>
    <w:p w14:paraId="11DFBD21" w14:textId="77777777" w:rsidR="006679DB" w:rsidRDefault="006679DB" w:rsidP="00CC1CDF"/>
    <w:sectPr w:rsidR="006679DB">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738B7" w14:textId="77777777" w:rsidR="0045124D" w:rsidRDefault="0045124D" w:rsidP="00E72008">
      <w:pPr>
        <w:spacing w:after="0" w:line="240" w:lineRule="auto"/>
      </w:pPr>
      <w:r>
        <w:separator/>
      </w:r>
    </w:p>
  </w:endnote>
  <w:endnote w:type="continuationSeparator" w:id="0">
    <w:p w14:paraId="7F9B19D4" w14:textId="77777777" w:rsidR="0045124D" w:rsidRDefault="0045124D" w:rsidP="00E72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1066" w14:textId="5CD5E4DA" w:rsidR="00742BE1" w:rsidRPr="00921FC6" w:rsidRDefault="00742BE1" w:rsidP="00742BE1">
    <w:pPr>
      <w:pStyle w:val="Bunntekst"/>
      <w:rPr>
        <w:rFonts w:ascii="Aptos" w:hAnsi="Aptos"/>
      </w:rPr>
    </w:pPr>
    <w:r w:rsidRPr="00921FC6">
      <w:rPr>
        <w:rFonts w:ascii="Aptos" w:hAnsi="Aptos"/>
      </w:rPr>
      <w:t xml:space="preserve">Kongsbergregionen </w:t>
    </w:r>
    <w:r w:rsidR="00921FC6" w:rsidRPr="00921FC6">
      <w:rPr>
        <w:rFonts w:ascii="Aptos" w:hAnsi="Aptos"/>
      </w:rPr>
      <w:t>fra skoleåret 2026/2027</w:t>
    </w:r>
    <w:r w:rsidR="00921FC6">
      <w:rPr>
        <w:rFonts w:ascii="Aptos" w:hAnsi="Aptos"/>
      </w:rPr>
      <w:t xml:space="preserve">                                             </w:t>
    </w:r>
    <w:r w:rsidR="00921FC6" w:rsidRPr="00921FC6">
      <w:rPr>
        <w:rFonts w:ascii="Aptos" w:hAnsi="Aptos"/>
      </w:rPr>
      <w:t>Anne Liv Kaarstad Lie</w:t>
    </w:r>
    <w:r w:rsidR="00921FC6">
      <w:rPr>
        <w:rFonts w:ascii="Aptos" w:hAnsi="Aptos"/>
      </w:rPr>
      <w:t>, USN</w:t>
    </w:r>
  </w:p>
  <w:p w14:paraId="413939C6" w14:textId="30F1E3DF" w:rsidR="00E72008" w:rsidRPr="00E72008" w:rsidRDefault="00E72008">
    <w:pPr>
      <w:pStyle w:val="Bunntekst"/>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1A375" w14:textId="77777777" w:rsidR="0045124D" w:rsidRDefault="0045124D" w:rsidP="00E72008">
      <w:pPr>
        <w:spacing w:after="0" w:line="240" w:lineRule="auto"/>
      </w:pPr>
      <w:r>
        <w:separator/>
      </w:r>
    </w:p>
  </w:footnote>
  <w:footnote w:type="continuationSeparator" w:id="0">
    <w:p w14:paraId="313BAD76" w14:textId="77777777" w:rsidR="0045124D" w:rsidRDefault="0045124D" w:rsidP="00E720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6120"/>
    <w:multiLevelType w:val="multilevel"/>
    <w:tmpl w:val="ACCE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A3040"/>
    <w:multiLevelType w:val="multilevel"/>
    <w:tmpl w:val="75907462"/>
    <w:lvl w:ilvl="0">
      <w:start w:val="1"/>
      <w:numFmt w:val="decimal"/>
      <w:pStyle w:val="Overskrift1"/>
      <w:lvlText w:val="%1"/>
      <w:lvlJc w:val="left"/>
      <w:pPr>
        <w:ind w:left="360" w:hanging="360"/>
      </w:pPr>
      <w:rPr>
        <w:rFonts w:ascii="Arial" w:hAnsi="Arial" w:hint="default"/>
        <w:b/>
        <w:i w:val="0"/>
        <w:color w:val="5D7E94"/>
        <w:sz w:val="37"/>
      </w:rPr>
    </w:lvl>
    <w:lvl w:ilvl="1">
      <w:start w:val="1"/>
      <w:numFmt w:val="decimal"/>
      <w:pStyle w:val="Overskrift2"/>
      <w:lvlText w:val="%1.%2"/>
      <w:lvlJc w:val="left"/>
      <w:pPr>
        <w:ind w:left="1146" w:hanging="720"/>
      </w:pPr>
      <w:rPr>
        <w:rFonts w:ascii="Arial" w:hAnsi="Arial" w:hint="default"/>
        <w:b/>
        <w:i w:val="0"/>
        <w:color w:val="6E90A7"/>
        <w:sz w:val="25"/>
      </w:rPr>
    </w:lvl>
    <w:lvl w:ilvl="2">
      <w:start w:val="1"/>
      <w:numFmt w:val="decimal"/>
      <w:pStyle w:val="Overskrift3"/>
      <w:lvlText w:val="%1.%2.%3"/>
      <w:lvlJc w:val="left"/>
      <w:pPr>
        <w:ind w:left="1080" w:hanging="1080"/>
      </w:pPr>
      <w:rPr>
        <w:rFonts w:ascii="Arial" w:hAnsi="Arial" w:hint="default"/>
        <w:b/>
        <w:i w:val="0"/>
        <w:color w:val="6E90A7"/>
        <w:sz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BBC4391"/>
    <w:multiLevelType w:val="hybridMultilevel"/>
    <w:tmpl w:val="4CCED47C"/>
    <w:lvl w:ilvl="0" w:tplc="262A929C">
      <w:start w:val="1"/>
      <w:numFmt w:val="bullet"/>
      <w:lvlText w:val=""/>
      <w:lvlJc w:val="left"/>
      <w:pPr>
        <w:ind w:left="720" w:hanging="360"/>
      </w:pPr>
      <w:rPr>
        <w:rFonts w:ascii="Symbol" w:hAnsi="Symbol" w:hint="default"/>
      </w:rPr>
    </w:lvl>
    <w:lvl w:ilvl="1" w:tplc="F4529FD6">
      <w:start w:val="1"/>
      <w:numFmt w:val="bullet"/>
      <w:lvlText w:val="o"/>
      <w:lvlJc w:val="left"/>
      <w:pPr>
        <w:ind w:left="1440" w:hanging="360"/>
      </w:pPr>
      <w:rPr>
        <w:rFonts w:ascii="Courier New" w:hAnsi="Courier New" w:hint="default"/>
      </w:rPr>
    </w:lvl>
    <w:lvl w:ilvl="2" w:tplc="5052E6EA">
      <w:start w:val="1"/>
      <w:numFmt w:val="bullet"/>
      <w:lvlText w:val=""/>
      <w:lvlJc w:val="left"/>
      <w:pPr>
        <w:ind w:left="2160" w:hanging="360"/>
      </w:pPr>
      <w:rPr>
        <w:rFonts w:ascii="Wingdings" w:hAnsi="Wingdings" w:hint="default"/>
      </w:rPr>
    </w:lvl>
    <w:lvl w:ilvl="3" w:tplc="653E623C">
      <w:start w:val="1"/>
      <w:numFmt w:val="bullet"/>
      <w:lvlText w:val=""/>
      <w:lvlJc w:val="left"/>
      <w:pPr>
        <w:ind w:left="2880" w:hanging="360"/>
      </w:pPr>
      <w:rPr>
        <w:rFonts w:ascii="Symbol" w:hAnsi="Symbol" w:hint="default"/>
      </w:rPr>
    </w:lvl>
    <w:lvl w:ilvl="4" w:tplc="11902CF2">
      <w:start w:val="1"/>
      <w:numFmt w:val="bullet"/>
      <w:lvlText w:val="o"/>
      <w:lvlJc w:val="left"/>
      <w:pPr>
        <w:ind w:left="3600" w:hanging="360"/>
      </w:pPr>
      <w:rPr>
        <w:rFonts w:ascii="Courier New" w:hAnsi="Courier New" w:hint="default"/>
      </w:rPr>
    </w:lvl>
    <w:lvl w:ilvl="5" w:tplc="BDFCED5C">
      <w:start w:val="1"/>
      <w:numFmt w:val="bullet"/>
      <w:lvlText w:val=""/>
      <w:lvlJc w:val="left"/>
      <w:pPr>
        <w:ind w:left="4320" w:hanging="360"/>
      </w:pPr>
      <w:rPr>
        <w:rFonts w:ascii="Wingdings" w:hAnsi="Wingdings" w:hint="default"/>
      </w:rPr>
    </w:lvl>
    <w:lvl w:ilvl="6" w:tplc="73AE6628">
      <w:start w:val="1"/>
      <w:numFmt w:val="bullet"/>
      <w:lvlText w:val=""/>
      <w:lvlJc w:val="left"/>
      <w:pPr>
        <w:ind w:left="5040" w:hanging="360"/>
      </w:pPr>
      <w:rPr>
        <w:rFonts w:ascii="Symbol" w:hAnsi="Symbol" w:hint="default"/>
      </w:rPr>
    </w:lvl>
    <w:lvl w:ilvl="7" w:tplc="73FC21C6">
      <w:start w:val="1"/>
      <w:numFmt w:val="bullet"/>
      <w:lvlText w:val="o"/>
      <w:lvlJc w:val="left"/>
      <w:pPr>
        <w:ind w:left="5760" w:hanging="360"/>
      </w:pPr>
      <w:rPr>
        <w:rFonts w:ascii="Courier New" w:hAnsi="Courier New" w:hint="default"/>
      </w:rPr>
    </w:lvl>
    <w:lvl w:ilvl="8" w:tplc="27309F42">
      <w:start w:val="1"/>
      <w:numFmt w:val="bullet"/>
      <w:lvlText w:val=""/>
      <w:lvlJc w:val="left"/>
      <w:pPr>
        <w:ind w:left="6480" w:hanging="360"/>
      </w:pPr>
      <w:rPr>
        <w:rFonts w:ascii="Wingdings" w:hAnsi="Wingdings" w:hint="default"/>
      </w:rPr>
    </w:lvl>
  </w:abstractNum>
  <w:abstractNum w:abstractNumId="3"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E554684"/>
    <w:multiLevelType w:val="hybridMultilevel"/>
    <w:tmpl w:val="4FC8F9E0"/>
    <w:lvl w:ilvl="0" w:tplc="886E4A86">
      <w:start w:val="1"/>
      <w:numFmt w:val="bullet"/>
      <w:lvlText w:val=""/>
      <w:lvlJc w:val="left"/>
      <w:pPr>
        <w:ind w:left="720" w:hanging="360"/>
      </w:pPr>
      <w:rPr>
        <w:rFonts w:ascii="Symbol" w:hAnsi="Symbol" w:hint="default"/>
      </w:rPr>
    </w:lvl>
    <w:lvl w:ilvl="1" w:tplc="4B324618">
      <w:start w:val="1"/>
      <w:numFmt w:val="bullet"/>
      <w:lvlText w:val="o"/>
      <w:lvlJc w:val="left"/>
      <w:pPr>
        <w:ind w:left="1440" w:hanging="360"/>
      </w:pPr>
      <w:rPr>
        <w:rFonts w:ascii="Courier New" w:hAnsi="Courier New" w:hint="default"/>
      </w:rPr>
    </w:lvl>
    <w:lvl w:ilvl="2" w:tplc="68EA51BE">
      <w:start w:val="1"/>
      <w:numFmt w:val="bullet"/>
      <w:lvlText w:val=""/>
      <w:lvlJc w:val="left"/>
      <w:pPr>
        <w:ind w:left="2160" w:hanging="360"/>
      </w:pPr>
      <w:rPr>
        <w:rFonts w:ascii="Wingdings" w:hAnsi="Wingdings" w:hint="default"/>
      </w:rPr>
    </w:lvl>
    <w:lvl w:ilvl="3" w:tplc="40487C82">
      <w:start w:val="1"/>
      <w:numFmt w:val="bullet"/>
      <w:lvlText w:val=""/>
      <w:lvlJc w:val="left"/>
      <w:pPr>
        <w:ind w:left="2880" w:hanging="360"/>
      </w:pPr>
      <w:rPr>
        <w:rFonts w:ascii="Symbol" w:hAnsi="Symbol" w:hint="default"/>
      </w:rPr>
    </w:lvl>
    <w:lvl w:ilvl="4" w:tplc="08367346">
      <w:start w:val="1"/>
      <w:numFmt w:val="bullet"/>
      <w:lvlText w:val="o"/>
      <w:lvlJc w:val="left"/>
      <w:pPr>
        <w:ind w:left="3600" w:hanging="360"/>
      </w:pPr>
      <w:rPr>
        <w:rFonts w:ascii="Courier New" w:hAnsi="Courier New" w:hint="default"/>
      </w:rPr>
    </w:lvl>
    <w:lvl w:ilvl="5" w:tplc="C27CAECA">
      <w:start w:val="1"/>
      <w:numFmt w:val="bullet"/>
      <w:lvlText w:val=""/>
      <w:lvlJc w:val="left"/>
      <w:pPr>
        <w:ind w:left="4320" w:hanging="360"/>
      </w:pPr>
      <w:rPr>
        <w:rFonts w:ascii="Wingdings" w:hAnsi="Wingdings" w:hint="default"/>
      </w:rPr>
    </w:lvl>
    <w:lvl w:ilvl="6" w:tplc="F9F007E2">
      <w:start w:val="1"/>
      <w:numFmt w:val="bullet"/>
      <w:lvlText w:val=""/>
      <w:lvlJc w:val="left"/>
      <w:pPr>
        <w:ind w:left="5040" w:hanging="360"/>
      </w:pPr>
      <w:rPr>
        <w:rFonts w:ascii="Symbol" w:hAnsi="Symbol" w:hint="default"/>
      </w:rPr>
    </w:lvl>
    <w:lvl w:ilvl="7" w:tplc="B7E4391C">
      <w:start w:val="1"/>
      <w:numFmt w:val="bullet"/>
      <w:lvlText w:val="o"/>
      <w:lvlJc w:val="left"/>
      <w:pPr>
        <w:ind w:left="5760" w:hanging="360"/>
      </w:pPr>
      <w:rPr>
        <w:rFonts w:ascii="Courier New" w:hAnsi="Courier New" w:hint="default"/>
      </w:rPr>
    </w:lvl>
    <w:lvl w:ilvl="8" w:tplc="60204486">
      <w:start w:val="1"/>
      <w:numFmt w:val="bullet"/>
      <w:lvlText w:val=""/>
      <w:lvlJc w:val="left"/>
      <w:pPr>
        <w:ind w:left="6480" w:hanging="360"/>
      </w:pPr>
      <w:rPr>
        <w:rFonts w:ascii="Wingdings" w:hAnsi="Wingdings" w:hint="default"/>
      </w:rPr>
    </w:lvl>
  </w:abstractNum>
  <w:abstractNum w:abstractNumId="7" w15:restartNumberingAfterBreak="0">
    <w:nsid w:val="368B3CE4"/>
    <w:multiLevelType w:val="hybridMultilevel"/>
    <w:tmpl w:val="342857EE"/>
    <w:lvl w:ilvl="0" w:tplc="ADB2F312">
      <w:start w:val="1"/>
      <w:numFmt w:val="bullet"/>
      <w:lvlText w:val=""/>
      <w:lvlJc w:val="left"/>
      <w:pPr>
        <w:ind w:left="720" w:hanging="360"/>
      </w:pPr>
      <w:rPr>
        <w:rFonts w:ascii="Symbol" w:hAnsi="Symbol" w:hint="default"/>
      </w:rPr>
    </w:lvl>
    <w:lvl w:ilvl="1" w:tplc="A5260AAA">
      <w:start w:val="1"/>
      <w:numFmt w:val="bullet"/>
      <w:lvlText w:val="o"/>
      <w:lvlJc w:val="left"/>
      <w:pPr>
        <w:ind w:left="1440" w:hanging="360"/>
      </w:pPr>
      <w:rPr>
        <w:rFonts w:ascii="Courier New" w:hAnsi="Courier New" w:hint="default"/>
      </w:rPr>
    </w:lvl>
    <w:lvl w:ilvl="2" w:tplc="725A4484">
      <w:start w:val="1"/>
      <w:numFmt w:val="bullet"/>
      <w:lvlText w:val=""/>
      <w:lvlJc w:val="left"/>
      <w:pPr>
        <w:ind w:left="2160" w:hanging="360"/>
      </w:pPr>
      <w:rPr>
        <w:rFonts w:ascii="Wingdings" w:hAnsi="Wingdings" w:hint="default"/>
      </w:rPr>
    </w:lvl>
    <w:lvl w:ilvl="3" w:tplc="D3061C58">
      <w:start w:val="1"/>
      <w:numFmt w:val="bullet"/>
      <w:lvlText w:val=""/>
      <w:lvlJc w:val="left"/>
      <w:pPr>
        <w:ind w:left="2880" w:hanging="360"/>
      </w:pPr>
      <w:rPr>
        <w:rFonts w:ascii="Symbol" w:hAnsi="Symbol" w:hint="default"/>
      </w:rPr>
    </w:lvl>
    <w:lvl w:ilvl="4" w:tplc="CE38B67E">
      <w:start w:val="1"/>
      <w:numFmt w:val="bullet"/>
      <w:lvlText w:val="o"/>
      <w:lvlJc w:val="left"/>
      <w:pPr>
        <w:ind w:left="3600" w:hanging="360"/>
      </w:pPr>
      <w:rPr>
        <w:rFonts w:ascii="Courier New" w:hAnsi="Courier New" w:hint="default"/>
      </w:rPr>
    </w:lvl>
    <w:lvl w:ilvl="5" w:tplc="93C8E0A6">
      <w:start w:val="1"/>
      <w:numFmt w:val="bullet"/>
      <w:lvlText w:val=""/>
      <w:lvlJc w:val="left"/>
      <w:pPr>
        <w:ind w:left="4320" w:hanging="360"/>
      </w:pPr>
      <w:rPr>
        <w:rFonts w:ascii="Wingdings" w:hAnsi="Wingdings" w:hint="default"/>
      </w:rPr>
    </w:lvl>
    <w:lvl w:ilvl="6" w:tplc="03843F0C">
      <w:start w:val="1"/>
      <w:numFmt w:val="bullet"/>
      <w:lvlText w:val=""/>
      <w:lvlJc w:val="left"/>
      <w:pPr>
        <w:ind w:left="5040" w:hanging="360"/>
      </w:pPr>
      <w:rPr>
        <w:rFonts w:ascii="Symbol" w:hAnsi="Symbol" w:hint="default"/>
      </w:rPr>
    </w:lvl>
    <w:lvl w:ilvl="7" w:tplc="27EC0356">
      <w:start w:val="1"/>
      <w:numFmt w:val="bullet"/>
      <w:lvlText w:val="o"/>
      <w:lvlJc w:val="left"/>
      <w:pPr>
        <w:ind w:left="5760" w:hanging="360"/>
      </w:pPr>
      <w:rPr>
        <w:rFonts w:ascii="Courier New" w:hAnsi="Courier New" w:hint="default"/>
      </w:rPr>
    </w:lvl>
    <w:lvl w:ilvl="8" w:tplc="6976642E">
      <w:start w:val="1"/>
      <w:numFmt w:val="bullet"/>
      <w:lvlText w:val=""/>
      <w:lvlJc w:val="left"/>
      <w:pPr>
        <w:ind w:left="6480" w:hanging="360"/>
      </w:pPr>
      <w:rPr>
        <w:rFonts w:ascii="Wingdings" w:hAnsi="Wingdings" w:hint="default"/>
      </w:rPr>
    </w:lvl>
  </w:abstractNum>
  <w:abstractNum w:abstractNumId="8" w15:restartNumberingAfterBreak="0">
    <w:nsid w:val="396924DE"/>
    <w:multiLevelType w:val="hybridMultilevel"/>
    <w:tmpl w:val="C4D4A51C"/>
    <w:lvl w:ilvl="0" w:tplc="FFFFFFFF">
      <w:start w:val="1"/>
      <w:numFmt w:val="decimal"/>
      <w:lvlText w:val="%1."/>
      <w:lvlJc w:val="left"/>
      <w:pPr>
        <w:ind w:left="720" w:hanging="360"/>
      </w:pPr>
      <w:rPr>
        <w:rFonts w:hint="default"/>
      </w:rPr>
    </w:lvl>
    <w:lvl w:ilvl="1" w:tplc="04140017">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DDF07A4"/>
    <w:multiLevelType w:val="hybridMultilevel"/>
    <w:tmpl w:val="048EF30C"/>
    <w:lvl w:ilvl="0" w:tplc="9A2AE472">
      <w:start w:val="1"/>
      <w:numFmt w:val="bullet"/>
      <w:lvlText w:val=""/>
      <w:lvlJc w:val="left"/>
      <w:pPr>
        <w:ind w:left="720" w:hanging="360"/>
      </w:pPr>
      <w:rPr>
        <w:rFonts w:ascii="Symbol" w:hAnsi="Symbol" w:hint="default"/>
      </w:rPr>
    </w:lvl>
    <w:lvl w:ilvl="1" w:tplc="7F9866D8">
      <w:start w:val="1"/>
      <w:numFmt w:val="bullet"/>
      <w:lvlText w:val="o"/>
      <w:lvlJc w:val="left"/>
      <w:pPr>
        <w:ind w:left="1440" w:hanging="360"/>
      </w:pPr>
      <w:rPr>
        <w:rFonts w:ascii="Courier New" w:hAnsi="Courier New" w:hint="default"/>
      </w:rPr>
    </w:lvl>
    <w:lvl w:ilvl="2" w:tplc="D170386A">
      <w:start w:val="1"/>
      <w:numFmt w:val="bullet"/>
      <w:lvlText w:val=""/>
      <w:lvlJc w:val="left"/>
      <w:pPr>
        <w:ind w:left="2160" w:hanging="360"/>
      </w:pPr>
      <w:rPr>
        <w:rFonts w:ascii="Wingdings" w:hAnsi="Wingdings" w:hint="default"/>
      </w:rPr>
    </w:lvl>
    <w:lvl w:ilvl="3" w:tplc="852ED274">
      <w:start w:val="1"/>
      <w:numFmt w:val="bullet"/>
      <w:lvlText w:val=""/>
      <w:lvlJc w:val="left"/>
      <w:pPr>
        <w:ind w:left="2880" w:hanging="360"/>
      </w:pPr>
      <w:rPr>
        <w:rFonts w:ascii="Symbol" w:hAnsi="Symbol" w:hint="default"/>
      </w:rPr>
    </w:lvl>
    <w:lvl w:ilvl="4" w:tplc="392CD228">
      <w:start w:val="1"/>
      <w:numFmt w:val="bullet"/>
      <w:lvlText w:val="o"/>
      <w:lvlJc w:val="left"/>
      <w:pPr>
        <w:ind w:left="3600" w:hanging="360"/>
      </w:pPr>
      <w:rPr>
        <w:rFonts w:ascii="Courier New" w:hAnsi="Courier New" w:hint="default"/>
      </w:rPr>
    </w:lvl>
    <w:lvl w:ilvl="5" w:tplc="096CF29A">
      <w:start w:val="1"/>
      <w:numFmt w:val="bullet"/>
      <w:lvlText w:val=""/>
      <w:lvlJc w:val="left"/>
      <w:pPr>
        <w:ind w:left="4320" w:hanging="360"/>
      </w:pPr>
      <w:rPr>
        <w:rFonts w:ascii="Wingdings" w:hAnsi="Wingdings" w:hint="default"/>
      </w:rPr>
    </w:lvl>
    <w:lvl w:ilvl="6" w:tplc="AB5C8F74">
      <w:start w:val="1"/>
      <w:numFmt w:val="bullet"/>
      <w:lvlText w:val=""/>
      <w:lvlJc w:val="left"/>
      <w:pPr>
        <w:ind w:left="5040" w:hanging="360"/>
      </w:pPr>
      <w:rPr>
        <w:rFonts w:ascii="Symbol" w:hAnsi="Symbol" w:hint="default"/>
      </w:rPr>
    </w:lvl>
    <w:lvl w:ilvl="7" w:tplc="EEC6D3A6">
      <w:start w:val="1"/>
      <w:numFmt w:val="bullet"/>
      <w:lvlText w:val="o"/>
      <w:lvlJc w:val="left"/>
      <w:pPr>
        <w:ind w:left="5760" w:hanging="360"/>
      </w:pPr>
      <w:rPr>
        <w:rFonts w:ascii="Courier New" w:hAnsi="Courier New" w:hint="default"/>
      </w:rPr>
    </w:lvl>
    <w:lvl w:ilvl="8" w:tplc="45B45D1E">
      <w:start w:val="1"/>
      <w:numFmt w:val="bullet"/>
      <w:lvlText w:val=""/>
      <w:lvlJc w:val="left"/>
      <w:pPr>
        <w:ind w:left="6480" w:hanging="360"/>
      </w:pPr>
      <w:rPr>
        <w:rFonts w:ascii="Wingdings" w:hAnsi="Wingdings" w:hint="default"/>
      </w:rPr>
    </w:lvl>
  </w:abstractNum>
  <w:abstractNum w:abstractNumId="10" w15:restartNumberingAfterBreak="0">
    <w:nsid w:val="3FCD4C89"/>
    <w:multiLevelType w:val="hybridMultilevel"/>
    <w:tmpl w:val="E158AD32"/>
    <w:lvl w:ilvl="0" w:tplc="04140017">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1" w15:restartNumberingAfterBreak="0">
    <w:nsid w:val="43C78A2E"/>
    <w:multiLevelType w:val="hybridMultilevel"/>
    <w:tmpl w:val="11DEEF6A"/>
    <w:lvl w:ilvl="0" w:tplc="40FA3100">
      <w:start w:val="1"/>
      <w:numFmt w:val="bullet"/>
      <w:lvlText w:val=""/>
      <w:lvlJc w:val="left"/>
      <w:pPr>
        <w:ind w:left="720" w:hanging="360"/>
      </w:pPr>
      <w:rPr>
        <w:rFonts w:ascii="Symbol" w:hAnsi="Symbol" w:hint="default"/>
      </w:rPr>
    </w:lvl>
    <w:lvl w:ilvl="1" w:tplc="29E23F92">
      <w:start w:val="1"/>
      <w:numFmt w:val="bullet"/>
      <w:lvlText w:val="o"/>
      <w:lvlJc w:val="left"/>
      <w:pPr>
        <w:ind w:left="1440" w:hanging="360"/>
      </w:pPr>
      <w:rPr>
        <w:rFonts w:ascii="Courier New" w:hAnsi="Courier New" w:hint="default"/>
      </w:rPr>
    </w:lvl>
    <w:lvl w:ilvl="2" w:tplc="123E202C">
      <w:start w:val="1"/>
      <w:numFmt w:val="bullet"/>
      <w:lvlText w:val=""/>
      <w:lvlJc w:val="left"/>
      <w:pPr>
        <w:ind w:left="2160" w:hanging="360"/>
      </w:pPr>
      <w:rPr>
        <w:rFonts w:ascii="Wingdings" w:hAnsi="Wingdings" w:hint="default"/>
      </w:rPr>
    </w:lvl>
    <w:lvl w:ilvl="3" w:tplc="85AED6AE">
      <w:start w:val="1"/>
      <w:numFmt w:val="bullet"/>
      <w:lvlText w:val=""/>
      <w:lvlJc w:val="left"/>
      <w:pPr>
        <w:ind w:left="2880" w:hanging="360"/>
      </w:pPr>
      <w:rPr>
        <w:rFonts w:ascii="Symbol" w:hAnsi="Symbol" w:hint="default"/>
      </w:rPr>
    </w:lvl>
    <w:lvl w:ilvl="4" w:tplc="70B68A44">
      <w:start w:val="1"/>
      <w:numFmt w:val="bullet"/>
      <w:lvlText w:val="o"/>
      <w:lvlJc w:val="left"/>
      <w:pPr>
        <w:ind w:left="3600" w:hanging="360"/>
      </w:pPr>
      <w:rPr>
        <w:rFonts w:ascii="Courier New" w:hAnsi="Courier New" w:hint="default"/>
      </w:rPr>
    </w:lvl>
    <w:lvl w:ilvl="5" w:tplc="F9860FFE">
      <w:start w:val="1"/>
      <w:numFmt w:val="bullet"/>
      <w:lvlText w:val=""/>
      <w:lvlJc w:val="left"/>
      <w:pPr>
        <w:ind w:left="4320" w:hanging="360"/>
      </w:pPr>
      <w:rPr>
        <w:rFonts w:ascii="Wingdings" w:hAnsi="Wingdings" w:hint="default"/>
      </w:rPr>
    </w:lvl>
    <w:lvl w:ilvl="6" w:tplc="CE5083C4">
      <w:start w:val="1"/>
      <w:numFmt w:val="bullet"/>
      <w:lvlText w:val=""/>
      <w:lvlJc w:val="left"/>
      <w:pPr>
        <w:ind w:left="5040" w:hanging="360"/>
      </w:pPr>
      <w:rPr>
        <w:rFonts w:ascii="Symbol" w:hAnsi="Symbol" w:hint="default"/>
      </w:rPr>
    </w:lvl>
    <w:lvl w:ilvl="7" w:tplc="7436D76A">
      <w:start w:val="1"/>
      <w:numFmt w:val="bullet"/>
      <w:lvlText w:val="o"/>
      <w:lvlJc w:val="left"/>
      <w:pPr>
        <w:ind w:left="5760" w:hanging="360"/>
      </w:pPr>
      <w:rPr>
        <w:rFonts w:ascii="Courier New" w:hAnsi="Courier New" w:hint="default"/>
      </w:rPr>
    </w:lvl>
    <w:lvl w:ilvl="8" w:tplc="BAF2785C">
      <w:start w:val="1"/>
      <w:numFmt w:val="bullet"/>
      <w:lvlText w:val=""/>
      <w:lvlJc w:val="left"/>
      <w:pPr>
        <w:ind w:left="6480" w:hanging="360"/>
      </w:pPr>
      <w:rPr>
        <w:rFonts w:ascii="Wingdings" w:hAnsi="Wingdings" w:hint="default"/>
      </w:rPr>
    </w:lvl>
  </w:abstractNum>
  <w:abstractNum w:abstractNumId="12"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9271C7"/>
    <w:multiLevelType w:val="multilevel"/>
    <w:tmpl w:val="49FE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660220"/>
    <w:multiLevelType w:val="multilevel"/>
    <w:tmpl w:val="5BE4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E5155A"/>
    <w:multiLevelType w:val="hybridMultilevel"/>
    <w:tmpl w:val="B5DE8AE0"/>
    <w:lvl w:ilvl="0" w:tplc="FFFFFFFF">
      <w:start w:val="1"/>
      <w:numFmt w:val="decimal"/>
      <w:lvlText w:val="%1."/>
      <w:lvlJc w:val="left"/>
      <w:pPr>
        <w:ind w:left="720" w:hanging="360"/>
      </w:pPr>
      <w:rPr>
        <w:rFonts w:hint="default"/>
      </w:rPr>
    </w:lvl>
    <w:lvl w:ilvl="1" w:tplc="04140017">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8763B4"/>
    <w:multiLevelType w:val="hybridMultilevel"/>
    <w:tmpl w:val="5F4C757C"/>
    <w:lvl w:ilvl="0" w:tplc="041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4725776">
    <w:abstractNumId w:val="1"/>
  </w:num>
  <w:num w:numId="2" w16cid:durableId="1956979907">
    <w:abstractNumId w:val="6"/>
  </w:num>
  <w:num w:numId="3" w16cid:durableId="1351638769">
    <w:abstractNumId w:val="7"/>
  </w:num>
  <w:num w:numId="4" w16cid:durableId="1385373000">
    <w:abstractNumId w:val="11"/>
  </w:num>
  <w:num w:numId="5" w16cid:durableId="624771954">
    <w:abstractNumId w:val="2"/>
  </w:num>
  <w:num w:numId="6" w16cid:durableId="1659844148">
    <w:abstractNumId w:val="9"/>
  </w:num>
  <w:num w:numId="7" w16cid:durableId="2038191437">
    <w:abstractNumId w:val="5"/>
  </w:num>
  <w:num w:numId="8" w16cid:durableId="2084377098">
    <w:abstractNumId w:val="13"/>
  </w:num>
  <w:num w:numId="9" w16cid:durableId="667288332">
    <w:abstractNumId w:val="14"/>
  </w:num>
  <w:num w:numId="10" w16cid:durableId="1916356169">
    <w:abstractNumId w:val="0"/>
  </w:num>
  <w:num w:numId="11" w16cid:durableId="1098060837">
    <w:abstractNumId w:val="10"/>
  </w:num>
  <w:num w:numId="12" w16cid:durableId="778062605">
    <w:abstractNumId w:val="17"/>
  </w:num>
  <w:num w:numId="13" w16cid:durableId="1667050500">
    <w:abstractNumId w:val="15"/>
  </w:num>
  <w:num w:numId="14" w16cid:durableId="480073749">
    <w:abstractNumId w:val="8"/>
  </w:num>
  <w:num w:numId="15" w16cid:durableId="1114521672">
    <w:abstractNumId w:val="18"/>
  </w:num>
  <w:num w:numId="16" w16cid:durableId="1994990463">
    <w:abstractNumId w:val="3"/>
  </w:num>
  <w:num w:numId="17" w16cid:durableId="1459107212">
    <w:abstractNumId w:val="4"/>
  </w:num>
  <w:num w:numId="18" w16cid:durableId="954753307">
    <w:abstractNumId w:val="12"/>
  </w:num>
  <w:num w:numId="19" w16cid:durableId="10350805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B41"/>
    <w:rsid w:val="000134A6"/>
    <w:rsid w:val="0007336E"/>
    <w:rsid w:val="000741FF"/>
    <w:rsid w:val="001D692C"/>
    <w:rsid w:val="0032584F"/>
    <w:rsid w:val="0045124D"/>
    <w:rsid w:val="00456F13"/>
    <w:rsid w:val="0047733C"/>
    <w:rsid w:val="004C12AA"/>
    <w:rsid w:val="004C50B2"/>
    <w:rsid w:val="005050C6"/>
    <w:rsid w:val="005479CD"/>
    <w:rsid w:val="00664B41"/>
    <w:rsid w:val="006679DB"/>
    <w:rsid w:val="006F02C2"/>
    <w:rsid w:val="00742BE1"/>
    <w:rsid w:val="00921FC6"/>
    <w:rsid w:val="00AB284A"/>
    <w:rsid w:val="00CC1CDF"/>
    <w:rsid w:val="00E72008"/>
    <w:rsid w:val="00F5362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1039C"/>
  <w15:chartTrackingRefBased/>
  <w15:docId w15:val="{9433BDAB-18C4-453F-9B39-57494505A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9CD"/>
    <w:rPr>
      <w:rFonts w:ascii="Arial" w:hAnsi="Arial"/>
      <w:color w:val="333333"/>
      <w:kern w:val="0"/>
      <w14:ligatures w14:val="none"/>
    </w:rPr>
  </w:style>
  <w:style w:type="paragraph" w:styleId="Overskrift1">
    <w:name w:val="heading 1"/>
    <w:basedOn w:val="Normal"/>
    <w:next w:val="Normal"/>
    <w:link w:val="Overskrift1Tegn"/>
    <w:uiPriority w:val="9"/>
    <w:qFormat/>
    <w:rsid w:val="005479CD"/>
    <w:pPr>
      <w:keepNext/>
      <w:keepLines/>
      <w:numPr>
        <w:numId w:val="1"/>
      </w:numPr>
      <w:spacing w:before="240" w:after="240"/>
      <w:ind w:left="0" w:firstLine="0"/>
      <w:outlineLvl w:val="0"/>
    </w:pPr>
    <w:rPr>
      <w:rFonts w:eastAsiaTheme="majorEastAsia" w:cstheme="majorBidi"/>
      <w:b/>
      <w:color w:val="5D7E94"/>
      <w:sz w:val="28"/>
      <w:szCs w:val="32"/>
    </w:rPr>
  </w:style>
  <w:style w:type="paragraph" w:styleId="Overskrift2">
    <w:name w:val="heading 2"/>
    <w:basedOn w:val="Normal"/>
    <w:next w:val="Normal"/>
    <w:link w:val="Overskrift2Tegn"/>
    <w:uiPriority w:val="9"/>
    <w:unhideWhenUsed/>
    <w:qFormat/>
    <w:rsid w:val="005479CD"/>
    <w:pPr>
      <w:keepNext/>
      <w:keepLines/>
      <w:numPr>
        <w:ilvl w:val="1"/>
        <w:numId w:val="1"/>
      </w:numPr>
      <w:spacing w:before="60" w:after="60" w:line="240" w:lineRule="auto"/>
      <w:ind w:left="0" w:firstLine="0"/>
      <w:outlineLvl w:val="1"/>
    </w:pPr>
    <w:rPr>
      <w:rFonts w:eastAsiaTheme="majorEastAsia" w:cstheme="majorBidi"/>
      <w:b/>
      <w:color w:val="6E90A7"/>
      <w:sz w:val="25"/>
      <w:szCs w:val="26"/>
    </w:rPr>
  </w:style>
  <w:style w:type="paragraph" w:styleId="Overskrift3">
    <w:name w:val="heading 3"/>
    <w:basedOn w:val="Normal"/>
    <w:next w:val="Normal"/>
    <w:link w:val="Overskrift3Tegn"/>
    <w:uiPriority w:val="9"/>
    <w:unhideWhenUsed/>
    <w:qFormat/>
    <w:rsid w:val="005479CD"/>
    <w:pPr>
      <w:keepNext/>
      <w:keepLines/>
      <w:numPr>
        <w:ilvl w:val="2"/>
        <w:numId w:val="1"/>
      </w:numPr>
      <w:spacing w:before="40" w:after="0"/>
      <w:ind w:left="0" w:firstLine="0"/>
      <w:outlineLvl w:val="2"/>
    </w:pPr>
    <w:rPr>
      <w:rFonts w:eastAsiaTheme="majorEastAsia" w:cstheme="majorBidi"/>
      <w:b/>
      <w:color w:val="6E90A7"/>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479CD"/>
    <w:rPr>
      <w:rFonts w:ascii="Arial" w:eastAsiaTheme="majorEastAsia" w:hAnsi="Arial" w:cstheme="majorBidi"/>
      <w:b/>
      <w:color w:val="5D7E94"/>
      <w:kern w:val="0"/>
      <w:sz w:val="28"/>
      <w:szCs w:val="32"/>
      <w14:ligatures w14:val="none"/>
    </w:rPr>
  </w:style>
  <w:style w:type="character" w:customStyle="1" w:styleId="Overskrift2Tegn">
    <w:name w:val="Overskrift 2 Tegn"/>
    <w:basedOn w:val="Standardskriftforavsnitt"/>
    <w:link w:val="Overskrift2"/>
    <w:uiPriority w:val="9"/>
    <w:rsid w:val="005479CD"/>
    <w:rPr>
      <w:rFonts w:ascii="Arial" w:eastAsiaTheme="majorEastAsia" w:hAnsi="Arial" w:cstheme="majorBidi"/>
      <w:b/>
      <w:color w:val="6E90A7"/>
      <w:kern w:val="0"/>
      <w:sz w:val="25"/>
      <w:szCs w:val="26"/>
      <w14:ligatures w14:val="none"/>
    </w:rPr>
  </w:style>
  <w:style w:type="character" w:customStyle="1" w:styleId="Overskrift3Tegn">
    <w:name w:val="Overskrift 3 Tegn"/>
    <w:basedOn w:val="Standardskriftforavsnitt"/>
    <w:link w:val="Overskrift3"/>
    <w:uiPriority w:val="9"/>
    <w:rsid w:val="005479CD"/>
    <w:rPr>
      <w:rFonts w:ascii="Arial" w:eastAsiaTheme="majorEastAsia" w:hAnsi="Arial" w:cstheme="majorBidi"/>
      <w:b/>
      <w:color w:val="6E90A7"/>
      <w:kern w:val="0"/>
      <w:szCs w:val="24"/>
      <w14:ligatures w14:val="none"/>
    </w:rPr>
  </w:style>
  <w:style w:type="paragraph" w:styleId="Listeavsnitt">
    <w:name w:val="List Paragraph"/>
    <w:basedOn w:val="Normal"/>
    <w:uiPriority w:val="34"/>
    <w:qFormat/>
    <w:rsid w:val="005479CD"/>
    <w:pPr>
      <w:ind w:left="720"/>
      <w:contextualSpacing/>
    </w:pPr>
  </w:style>
  <w:style w:type="character" w:styleId="Hyperkobling">
    <w:name w:val="Hyperlink"/>
    <w:basedOn w:val="Standardskriftforavsnitt"/>
    <w:uiPriority w:val="99"/>
    <w:unhideWhenUsed/>
    <w:rsid w:val="005479CD"/>
    <w:rPr>
      <w:color w:val="0563C1" w:themeColor="hyperlink"/>
      <w:u w:val="single"/>
    </w:rPr>
  </w:style>
  <w:style w:type="table" w:styleId="Tabellrutenett">
    <w:name w:val="Table Grid"/>
    <w:basedOn w:val="Vanligtabell"/>
    <w:uiPriority w:val="59"/>
    <w:rsid w:val="005479C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1lys">
    <w:name w:val="Grid Table 1 Light"/>
    <w:basedOn w:val="Vanligtabell"/>
    <w:uiPriority w:val="46"/>
    <w:rsid w:val="005479C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rutenett1">
    <w:name w:val="Tabellrutenett1"/>
    <w:basedOn w:val="Vanligtabell"/>
    <w:next w:val="Tabellrutenett"/>
    <w:uiPriority w:val="39"/>
    <w:rsid w:val="00456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riculum-goal">
    <w:name w:val="curriculum-goal"/>
    <w:basedOn w:val="Normal"/>
    <w:rsid w:val="00456F13"/>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curriculum-goalitem-text">
    <w:name w:val="curriculum-goal__item-text"/>
    <w:basedOn w:val="Standardskriftforavsnitt"/>
    <w:rsid w:val="00456F13"/>
  </w:style>
  <w:style w:type="character" w:customStyle="1" w:styleId="curriculum-verbword">
    <w:name w:val="curriculum-verb__word"/>
    <w:basedOn w:val="Standardskriftforavsnitt"/>
    <w:rsid w:val="00456F13"/>
  </w:style>
  <w:style w:type="paragraph" w:styleId="Tittel">
    <w:name w:val="Title"/>
    <w:basedOn w:val="Normal"/>
    <w:next w:val="Normal"/>
    <w:link w:val="TittelTegn"/>
    <w:uiPriority w:val="10"/>
    <w:qFormat/>
    <w:rsid w:val="0032584F"/>
    <w:pPr>
      <w:spacing w:after="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telTegn">
    <w:name w:val="Tittel Tegn"/>
    <w:basedOn w:val="Standardskriftforavsnitt"/>
    <w:link w:val="Tittel"/>
    <w:uiPriority w:val="10"/>
    <w:rsid w:val="0032584F"/>
    <w:rPr>
      <w:rFonts w:asciiTheme="majorHAnsi" w:eastAsiaTheme="majorEastAsia" w:hAnsiTheme="majorHAnsi" w:cstheme="majorBidi"/>
      <w:spacing w:val="-10"/>
      <w:kern w:val="28"/>
      <w:sz w:val="56"/>
      <w:szCs w:val="56"/>
    </w:rPr>
  </w:style>
  <w:style w:type="paragraph" w:styleId="Topptekst">
    <w:name w:val="header"/>
    <w:basedOn w:val="Normal"/>
    <w:link w:val="TopptekstTegn"/>
    <w:uiPriority w:val="99"/>
    <w:unhideWhenUsed/>
    <w:rsid w:val="00E7200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72008"/>
    <w:rPr>
      <w:rFonts w:ascii="Arial" w:hAnsi="Arial"/>
      <w:color w:val="333333"/>
      <w:kern w:val="0"/>
      <w14:ligatures w14:val="none"/>
    </w:rPr>
  </w:style>
  <w:style w:type="paragraph" w:styleId="Bunntekst">
    <w:name w:val="footer"/>
    <w:basedOn w:val="Normal"/>
    <w:link w:val="BunntekstTegn"/>
    <w:uiPriority w:val="99"/>
    <w:unhideWhenUsed/>
    <w:rsid w:val="00E7200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72008"/>
    <w:rPr>
      <w:rFonts w:ascii="Arial" w:hAnsi="Arial"/>
      <w:color w:val="333333"/>
      <w:kern w:val="0"/>
      <w14:ligatures w14:val="none"/>
    </w:rPr>
  </w:style>
  <w:style w:type="character" w:customStyle="1" w:styleId="normaltextrun">
    <w:name w:val="normaltextrun"/>
    <w:basedOn w:val="Standardskriftforavsnitt"/>
    <w:rsid w:val="006F02C2"/>
  </w:style>
  <w:style w:type="character" w:customStyle="1" w:styleId="eop">
    <w:name w:val="eop"/>
    <w:basedOn w:val="Standardskriftforavsnitt"/>
    <w:rsid w:val="006F02C2"/>
  </w:style>
  <w:style w:type="paragraph" w:customStyle="1" w:styleId="paragraph">
    <w:name w:val="paragraph"/>
    <w:basedOn w:val="Normal"/>
    <w:rsid w:val="006F02C2"/>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styleId="Ulstomtale">
    <w:name w:val="Unresolved Mention"/>
    <w:basedOn w:val="Standardskriftforavsnitt"/>
    <w:uiPriority w:val="99"/>
    <w:semiHidden/>
    <w:unhideWhenUsed/>
    <w:rsid w:val="00921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297801">
      <w:bodyDiv w:val="1"/>
      <w:marLeft w:val="0"/>
      <w:marRight w:val="0"/>
      <w:marTop w:val="0"/>
      <w:marBottom w:val="0"/>
      <w:divBdr>
        <w:top w:val="none" w:sz="0" w:space="0" w:color="auto"/>
        <w:left w:val="none" w:sz="0" w:space="0" w:color="auto"/>
        <w:bottom w:val="none" w:sz="0" w:space="0" w:color="auto"/>
        <w:right w:val="none" w:sz="0" w:space="0" w:color="auto"/>
      </w:divBdr>
      <w:divsChild>
        <w:div w:id="70084965">
          <w:marLeft w:val="0"/>
          <w:marRight w:val="0"/>
          <w:marTop w:val="120"/>
          <w:marBottom w:val="120"/>
          <w:divBdr>
            <w:top w:val="none" w:sz="0" w:space="0" w:color="auto"/>
            <w:left w:val="none" w:sz="0" w:space="0" w:color="auto"/>
            <w:bottom w:val="none" w:sz="0" w:space="0" w:color="auto"/>
            <w:right w:val="none" w:sz="0" w:space="0" w:color="auto"/>
          </w:divBdr>
        </w:div>
        <w:div w:id="2080784711">
          <w:marLeft w:val="0"/>
          <w:marRight w:val="0"/>
          <w:marTop w:val="120"/>
          <w:marBottom w:val="120"/>
          <w:divBdr>
            <w:top w:val="none" w:sz="0" w:space="0" w:color="auto"/>
            <w:left w:val="none" w:sz="0" w:space="0" w:color="auto"/>
            <w:bottom w:val="none" w:sz="0" w:space="0" w:color="auto"/>
            <w:right w:val="none" w:sz="0" w:space="0" w:color="auto"/>
          </w:divBdr>
        </w:div>
        <w:div w:id="1232034683">
          <w:marLeft w:val="0"/>
          <w:marRight w:val="0"/>
          <w:marTop w:val="120"/>
          <w:marBottom w:val="120"/>
          <w:divBdr>
            <w:top w:val="none" w:sz="0" w:space="0" w:color="auto"/>
            <w:left w:val="none" w:sz="0" w:space="0" w:color="auto"/>
            <w:bottom w:val="none" w:sz="0" w:space="0" w:color="auto"/>
            <w:right w:val="none" w:sz="0" w:space="0" w:color="auto"/>
          </w:divBdr>
        </w:div>
        <w:div w:id="800611576">
          <w:marLeft w:val="0"/>
          <w:marRight w:val="0"/>
          <w:marTop w:val="120"/>
          <w:marBottom w:val="120"/>
          <w:divBdr>
            <w:top w:val="none" w:sz="0" w:space="0" w:color="auto"/>
            <w:left w:val="none" w:sz="0" w:space="0" w:color="auto"/>
            <w:bottom w:val="none" w:sz="0" w:space="0" w:color="auto"/>
            <w:right w:val="none" w:sz="0" w:space="0" w:color="auto"/>
          </w:divBdr>
        </w:div>
        <w:div w:id="723679721">
          <w:marLeft w:val="0"/>
          <w:marRight w:val="0"/>
          <w:marTop w:val="120"/>
          <w:marBottom w:val="120"/>
          <w:divBdr>
            <w:top w:val="none" w:sz="0" w:space="0" w:color="auto"/>
            <w:left w:val="none" w:sz="0" w:space="0" w:color="auto"/>
            <w:bottom w:val="none" w:sz="0" w:space="0" w:color="auto"/>
            <w:right w:val="none" w:sz="0" w:space="0" w:color="auto"/>
          </w:divBdr>
        </w:div>
        <w:div w:id="2512752">
          <w:marLeft w:val="0"/>
          <w:marRight w:val="0"/>
          <w:marTop w:val="120"/>
          <w:marBottom w:val="120"/>
          <w:divBdr>
            <w:top w:val="none" w:sz="0" w:space="0" w:color="auto"/>
            <w:left w:val="none" w:sz="0" w:space="0" w:color="auto"/>
            <w:bottom w:val="none" w:sz="0" w:space="0" w:color="auto"/>
            <w:right w:val="none" w:sz="0" w:space="0" w:color="auto"/>
          </w:divBdr>
        </w:div>
        <w:div w:id="234704750">
          <w:marLeft w:val="0"/>
          <w:marRight w:val="0"/>
          <w:marTop w:val="120"/>
          <w:marBottom w:val="120"/>
          <w:divBdr>
            <w:top w:val="none" w:sz="0" w:space="0" w:color="auto"/>
            <w:left w:val="none" w:sz="0" w:space="0" w:color="auto"/>
            <w:bottom w:val="none" w:sz="0" w:space="0" w:color="auto"/>
            <w:right w:val="none" w:sz="0" w:space="0" w:color="auto"/>
          </w:divBdr>
        </w:div>
        <w:div w:id="1545676038">
          <w:marLeft w:val="0"/>
          <w:marRight w:val="0"/>
          <w:marTop w:val="120"/>
          <w:marBottom w:val="120"/>
          <w:divBdr>
            <w:top w:val="none" w:sz="0" w:space="0" w:color="auto"/>
            <w:left w:val="none" w:sz="0" w:space="0" w:color="auto"/>
            <w:bottom w:val="none" w:sz="0" w:space="0" w:color="auto"/>
            <w:right w:val="none" w:sz="0" w:space="0" w:color="auto"/>
          </w:divBdr>
        </w:div>
        <w:div w:id="1976061461">
          <w:marLeft w:val="0"/>
          <w:marRight w:val="0"/>
          <w:marTop w:val="120"/>
          <w:marBottom w:val="120"/>
          <w:divBdr>
            <w:top w:val="none" w:sz="0" w:space="0" w:color="auto"/>
            <w:left w:val="none" w:sz="0" w:space="0" w:color="auto"/>
            <w:bottom w:val="none" w:sz="0" w:space="0" w:color="auto"/>
            <w:right w:val="none" w:sz="0" w:space="0" w:color="auto"/>
          </w:divBdr>
        </w:div>
        <w:div w:id="687294516">
          <w:marLeft w:val="0"/>
          <w:marRight w:val="0"/>
          <w:marTop w:val="120"/>
          <w:marBottom w:val="120"/>
          <w:divBdr>
            <w:top w:val="none" w:sz="0" w:space="0" w:color="auto"/>
            <w:left w:val="none" w:sz="0" w:space="0" w:color="auto"/>
            <w:bottom w:val="none" w:sz="0" w:space="0" w:color="auto"/>
            <w:right w:val="none" w:sz="0" w:space="0" w:color="auto"/>
          </w:divBdr>
        </w:div>
        <w:div w:id="57048780">
          <w:marLeft w:val="0"/>
          <w:marRight w:val="0"/>
          <w:marTop w:val="120"/>
          <w:marBottom w:val="120"/>
          <w:divBdr>
            <w:top w:val="none" w:sz="0" w:space="0" w:color="auto"/>
            <w:left w:val="none" w:sz="0" w:space="0" w:color="auto"/>
            <w:bottom w:val="none" w:sz="0" w:space="0" w:color="auto"/>
            <w:right w:val="none" w:sz="0" w:space="0" w:color="auto"/>
          </w:divBdr>
        </w:div>
        <w:div w:id="208077989">
          <w:marLeft w:val="0"/>
          <w:marRight w:val="0"/>
          <w:marTop w:val="120"/>
          <w:marBottom w:val="120"/>
          <w:divBdr>
            <w:top w:val="none" w:sz="0" w:space="0" w:color="auto"/>
            <w:left w:val="none" w:sz="0" w:space="0" w:color="auto"/>
            <w:bottom w:val="none" w:sz="0" w:space="0" w:color="auto"/>
            <w:right w:val="none" w:sz="0" w:space="0" w:color="auto"/>
          </w:divBdr>
        </w:div>
        <w:div w:id="821586450">
          <w:marLeft w:val="0"/>
          <w:marRight w:val="0"/>
          <w:marTop w:val="120"/>
          <w:marBottom w:val="120"/>
          <w:divBdr>
            <w:top w:val="none" w:sz="0" w:space="0" w:color="auto"/>
            <w:left w:val="none" w:sz="0" w:space="0" w:color="auto"/>
            <w:bottom w:val="none" w:sz="0" w:space="0" w:color="auto"/>
            <w:right w:val="none" w:sz="0" w:space="0" w:color="auto"/>
          </w:divBdr>
        </w:div>
        <w:div w:id="1803619367">
          <w:marLeft w:val="0"/>
          <w:marRight w:val="0"/>
          <w:marTop w:val="120"/>
          <w:marBottom w:val="120"/>
          <w:divBdr>
            <w:top w:val="none" w:sz="0" w:space="0" w:color="auto"/>
            <w:left w:val="none" w:sz="0" w:space="0" w:color="auto"/>
            <w:bottom w:val="none" w:sz="0" w:space="0" w:color="auto"/>
            <w:right w:val="none" w:sz="0" w:space="0" w:color="auto"/>
          </w:divBdr>
        </w:div>
        <w:div w:id="859394297">
          <w:marLeft w:val="0"/>
          <w:marRight w:val="0"/>
          <w:marTop w:val="120"/>
          <w:marBottom w:val="120"/>
          <w:divBdr>
            <w:top w:val="none" w:sz="0" w:space="0" w:color="auto"/>
            <w:left w:val="none" w:sz="0" w:space="0" w:color="auto"/>
            <w:bottom w:val="none" w:sz="0" w:space="0" w:color="auto"/>
            <w:right w:val="none" w:sz="0" w:space="0" w:color="auto"/>
          </w:divBdr>
        </w:div>
        <w:div w:id="48187363">
          <w:marLeft w:val="0"/>
          <w:marRight w:val="0"/>
          <w:marTop w:val="120"/>
          <w:marBottom w:val="120"/>
          <w:divBdr>
            <w:top w:val="none" w:sz="0" w:space="0" w:color="auto"/>
            <w:left w:val="none" w:sz="0" w:space="0" w:color="auto"/>
            <w:bottom w:val="none" w:sz="0" w:space="0" w:color="auto"/>
            <w:right w:val="none" w:sz="0" w:space="0" w:color="auto"/>
          </w:divBdr>
        </w:div>
        <w:div w:id="2114939625">
          <w:marLeft w:val="0"/>
          <w:marRight w:val="0"/>
          <w:marTop w:val="120"/>
          <w:marBottom w:val="120"/>
          <w:divBdr>
            <w:top w:val="none" w:sz="0" w:space="0" w:color="auto"/>
            <w:left w:val="none" w:sz="0" w:space="0" w:color="auto"/>
            <w:bottom w:val="none" w:sz="0" w:space="0" w:color="auto"/>
            <w:right w:val="none" w:sz="0" w:space="0" w:color="auto"/>
          </w:divBdr>
        </w:div>
        <w:div w:id="579828913">
          <w:marLeft w:val="0"/>
          <w:marRight w:val="0"/>
          <w:marTop w:val="120"/>
          <w:marBottom w:val="120"/>
          <w:divBdr>
            <w:top w:val="none" w:sz="0" w:space="0" w:color="auto"/>
            <w:left w:val="none" w:sz="0" w:space="0" w:color="auto"/>
            <w:bottom w:val="none" w:sz="0" w:space="0" w:color="auto"/>
            <w:right w:val="none" w:sz="0" w:space="0" w:color="auto"/>
          </w:divBdr>
        </w:div>
        <w:div w:id="785000144">
          <w:marLeft w:val="0"/>
          <w:marRight w:val="0"/>
          <w:marTop w:val="120"/>
          <w:marBottom w:val="120"/>
          <w:divBdr>
            <w:top w:val="none" w:sz="0" w:space="0" w:color="auto"/>
            <w:left w:val="none" w:sz="0" w:space="0" w:color="auto"/>
            <w:bottom w:val="none" w:sz="0" w:space="0" w:color="auto"/>
            <w:right w:val="none" w:sz="0" w:space="0" w:color="auto"/>
          </w:divBdr>
        </w:div>
      </w:divsChild>
    </w:div>
    <w:div w:id="900553268">
      <w:bodyDiv w:val="1"/>
      <w:marLeft w:val="0"/>
      <w:marRight w:val="0"/>
      <w:marTop w:val="0"/>
      <w:marBottom w:val="0"/>
      <w:divBdr>
        <w:top w:val="none" w:sz="0" w:space="0" w:color="auto"/>
        <w:left w:val="none" w:sz="0" w:space="0" w:color="auto"/>
        <w:bottom w:val="none" w:sz="0" w:space="0" w:color="auto"/>
        <w:right w:val="none" w:sz="0" w:space="0" w:color="auto"/>
      </w:divBdr>
    </w:div>
    <w:div w:id="959578452">
      <w:bodyDiv w:val="1"/>
      <w:marLeft w:val="0"/>
      <w:marRight w:val="0"/>
      <w:marTop w:val="0"/>
      <w:marBottom w:val="0"/>
      <w:divBdr>
        <w:top w:val="none" w:sz="0" w:space="0" w:color="auto"/>
        <w:left w:val="none" w:sz="0" w:space="0" w:color="auto"/>
        <w:bottom w:val="none" w:sz="0" w:space="0" w:color="auto"/>
        <w:right w:val="none" w:sz="0" w:space="0" w:color="auto"/>
      </w:divBdr>
    </w:div>
    <w:div w:id="1048458165">
      <w:bodyDiv w:val="1"/>
      <w:marLeft w:val="0"/>
      <w:marRight w:val="0"/>
      <w:marTop w:val="0"/>
      <w:marBottom w:val="0"/>
      <w:divBdr>
        <w:top w:val="none" w:sz="0" w:space="0" w:color="auto"/>
        <w:left w:val="none" w:sz="0" w:space="0" w:color="auto"/>
        <w:bottom w:val="none" w:sz="0" w:space="0" w:color="auto"/>
        <w:right w:val="none" w:sz="0" w:space="0" w:color="auto"/>
      </w:divBdr>
      <w:divsChild>
        <w:div w:id="1322075440">
          <w:marLeft w:val="0"/>
          <w:marRight w:val="0"/>
          <w:marTop w:val="120"/>
          <w:marBottom w:val="120"/>
          <w:divBdr>
            <w:top w:val="none" w:sz="0" w:space="0" w:color="auto"/>
            <w:left w:val="none" w:sz="0" w:space="0" w:color="auto"/>
            <w:bottom w:val="none" w:sz="0" w:space="0" w:color="auto"/>
            <w:right w:val="none" w:sz="0" w:space="0" w:color="auto"/>
          </w:divBdr>
        </w:div>
        <w:div w:id="1527714722">
          <w:marLeft w:val="0"/>
          <w:marRight w:val="0"/>
          <w:marTop w:val="120"/>
          <w:marBottom w:val="120"/>
          <w:divBdr>
            <w:top w:val="none" w:sz="0" w:space="0" w:color="auto"/>
            <w:left w:val="none" w:sz="0" w:space="0" w:color="auto"/>
            <w:bottom w:val="none" w:sz="0" w:space="0" w:color="auto"/>
            <w:right w:val="none" w:sz="0" w:space="0" w:color="auto"/>
          </w:divBdr>
        </w:div>
        <w:div w:id="763842816">
          <w:marLeft w:val="0"/>
          <w:marRight w:val="0"/>
          <w:marTop w:val="120"/>
          <w:marBottom w:val="120"/>
          <w:divBdr>
            <w:top w:val="none" w:sz="0" w:space="0" w:color="auto"/>
            <w:left w:val="none" w:sz="0" w:space="0" w:color="auto"/>
            <w:bottom w:val="none" w:sz="0" w:space="0" w:color="auto"/>
            <w:right w:val="none" w:sz="0" w:space="0" w:color="auto"/>
          </w:divBdr>
        </w:div>
        <w:div w:id="529294358">
          <w:marLeft w:val="0"/>
          <w:marRight w:val="0"/>
          <w:marTop w:val="120"/>
          <w:marBottom w:val="120"/>
          <w:divBdr>
            <w:top w:val="none" w:sz="0" w:space="0" w:color="auto"/>
            <w:left w:val="none" w:sz="0" w:space="0" w:color="auto"/>
            <w:bottom w:val="none" w:sz="0" w:space="0" w:color="auto"/>
            <w:right w:val="none" w:sz="0" w:space="0" w:color="auto"/>
          </w:divBdr>
        </w:div>
        <w:div w:id="1472019820">
          <w:marLeft w:val="0"/>
          <w:marRight w:val="0"/>
          <w:marTop w:val="120"/>
          <w:marBottom w:val="120"/>
          <w:divBdr>
            <w:top w:val="none" w:sz="0" w:space="0" w:color="auto"/>
            <w:left w:val="none" w:sz="0" w:space="0" w:color="auto"/>
            <w:bottom w:val="none" w:sz="0" w:space="0" w:color="auto"/>
            <w:right w:val="none" w:sz="0" w:space="0" w:color="auto"/>
          </w:divBdr>
        </w:div>
        <w:div w:id="2146311128">
          <w:marLeft w:val="0"/>
          <w:marRight w:val="0"/>
          <w:marTop w:val="120"/>
          <w:marBottom w:val="120"/>
          <w:divBdr>
            <w:top w:val="none" w:sz="0" w:space="0" w:color="auto"/>
            <w:left w:val="none" w:sz="0" w:space="0" w:color="auto"/>
            <w:bottom w:val="none" w:sz="0" w:space="0" w:color="auto"/>
            <w:right w:val="none" w:sz="0" w:space="0" w:color="auto"/>
          </w:divBdr>
        </w:div>
        <w:div w:id="738215356">
          <w:marLeft w:val="0"/>
          <w:marRight w:val="0"/>
          <w:marTop w:val="120"/>
          <w:marBottom w:val="120"/>
          <w:divBdr>
            <w:top w:val="none" w:sz="0" w:space="0" w:color="auto"/>
            <w:left w:val="none" w:sz="0" w:space="0" w:color="auto"/>
            <w:bottom w:val="none" w:sz="0" w:space="0" w:color="auto"/>
            <w:right w:val="none" w:sz="0" w:space="0" w:color="auto"/>
          </w:divBdr>
        </w:div>
        <w:div w:id="1806701424">
          <w:marLeft w:val="0"/>
          <w:marRight w:val="0"/>
          <w:marTop w:val="120"/>
          <w:marBottom w:val="120"/>
          <w:divBdr>
            <w:top w:val="none" w:sz="0" w:space="0" w:color="auto"/>
            <w:left w:val="none" w:sz="0" w:space="0" w:color="auto"/>
            <w:bottom w:val="none" w:sz="0" w:space="0" w:color="auto"/>
            <w:right w:val="none" w:sz="0" w:space="0" w:color="auto"/>
          </w:divBdr>
        </w:div>
        <w:div w:id="1173648856">
          <w:marLeft w:val="0"/>
          <w:marRight w:val="0"/>
          <w:marTop w:val="120"/>
          <w:marBottom w:val="120"/>
          <w:divBdr>
            <w:top w:val="none" w:sz="0" w:space="0" w:color="auto"/>
            <w:left w:val="none" w:sz="0" w:space="0" w:color="auto"/>
            <w:bottom w:val="none" w:sz="0" w:space="0" w:color="auto"/>
            <w:right w:val="none" w:sz="0" w:space="0" w:color="auto"/>
          </w:divBdr>
        </w:div>
        <w:div w:id="156309501">
          <w:marLeft w:val="0"/>
          <w:marRight w:val="0"/>
          <w:marTop w:val="120"/>
          <w:marBottom w:val="120"/>
          <w:divBdr>
            <w:top w:val="none" w:sz="0" w:space="0" w:color="auto"/>
            <w:left w:val="none" w:sz="0" w:space="0" w:color="auto"/>
            <w:bottom w:val="none" w:sz="0" w:space="0" w:color="auto"/>
            <w:right w:val="none" w:sz="0" w:space="0" w:color="auto"/>
          </w:divBdr>
        </w:div>
        <w:div w:id="1204557025">
          <w:marLeft w:val="0"/>
          <w:marRight w:val="0"/>
          <w:marTop w:val="120"/>
          <w:marBottom w:val="120"/>
          <w:divBdr>
            <w:top w:val="none" w:sz="0" w:space="0" w:color="auto"/>
            <w:left w:val="none" w:sz="0" w:space="0" w:color="auto"/>
            <w:bottom w:val="none" w:sz="0" w:space="0" w:color="auto"/>
            <w:right w:val="none" w:sz="0" w:space="0" w:color="auto"/>
          </w:divBdr>
        </w:div>
        <w:div w:id="2016763068">
          <w:marLeft w:val="0"/>
          <w:marRight w:val="0"/>
          <w:marTop w:val="120"/>
          <w:marBottom w:val="120"/>
          <w:divBdr>
            <w:top w:val="none" w:sz="0" w:space="0" w:color="auto"/>
            <w:left w:val="none" w:sz="0" w:space="0" w:color="auto"/>
            <w:bottom w:val="none" w:sz="0" w:space="0" w:color="auto"/>
            <w:right w:val="none" w:sz="0" w:space="0" w:color="auto"/>
          </w:divBdr>
        </w:div>
        <w:div w:id="1193761472">
          <w:marLeft w:val="0"/>
          <w:marRight w:val="0"/>
          <w:marTop w:val="120"/>
          <w:marBottom w:val="120"/>
          <w:divBdr>
            <w:top w:val="none" w:sz="0" w:space="0" w:color="auto"/>
            <w:left w:val="none" w:sz="0" w:space="0" w:color="auto"/>
            <w:bottom w:val="none" w:sz="0" w:space="0" w:color="auto"/>
            <w:right w:val="none" w:sz="0" w:space="0" w:color="auto"/>
          </w:divBdr>
        </w:div>
        <w:div w:id="175770819">
          <w:marLeft w:val="0"/>
          <w:marRight w:val="0"/>
          <w:marTop w:val="120"/>
          <w:marBottom w:val="120"/>
          <w:divBdr>
            <w:top w:val="none" w:sz="0" w:space="0" w:color="auto"/>
            <w:left w:val="none" w:sz="0" w:space="0" w:color="auto"/>
            <w:bottom w:val="none" w:sz="0" w:space="0" w:color="auto"/>
            <w:right w:val="none" w:sz="0" w:space="0" w:color="auto"/>
          </w:divBdr>
        </w:div>
        <w:div w:id="402144303">
          <w:marLeft w:val="0"/>
          <w:marRight w:val="0"/>
          <w:marTop w:val="120"/>
          <w:marBottom w:val="120"/>
          <w:divBdr>
            <w:top w:val="none" w:sz="0" w:space="0" w:color="auto"/>
            <w:left w:val="none" w:sz="0" w:space="0" w:color="auto"/>
            <w:bottom w:val="none" w:sz="0" w:space="0" w:color="auto"/>
            <w:right w:val="none" w:sz="0" w:space="0" w:color="auto"/>
          </w:divBdr>
        </w:div>
        <w:div w:id="1976835960">
          <w:marLeft w:val="0"/>
          <w:marRight w:val="0"/>
          <w:marTop w:val="120"/>
          <w:marBottom w:val="120"/>
          <w:divBdr>
            <w:top w:val="none" w:sz="0" w:space="0" w:color="auto"/>
            <w:left w:val="none" w:sz="0" w:space="0" w:color="auto"/>
            <w:bottom w:val="none" w:sz="0" w:space="0" w:color="auto"/>
            <w:right w:val="none" w:sz="0" w:space="0" w:color="auto"/>
          </w:divBdr>
        </w:div>
        <w:div w:id="1543707393">
          <w:marLeft w:val="0"/>
          <w:marRight w:val="0"/>
          <w:marTop w:val="120"/>
          <w:marBottom w:val="120"/>
          <w:divBdr>
            <w:top w:val="none" w:sz="0" w:space="0" w:color="auto"/>
            <w:left w:val="none" w:sz="0" w:space="0" w:color="auto"/>
            <w:bottom w:val="none" w:sz="0" w:space="0" w:color="auto"/>
            <w:right w:val="none" w:sz="0" w:space="0" w:color="auto"/>
          </w:divBdr>
        </w:div>
        <w:div w:id="391932593">
          <w:marLeft w:val="0"/>
          <w:marRight w:val="0"/>
          <w:marTop w:val="120"/>
          <w:marBottom w:val="120"/>
          <w:divBdr>
            <w:top w:val="none" w:sz="0" w:space="0" w:color="auto"/>
            <w:left w:val="none" w:sz="0" w:space="0" w:color="auto"/>
            <w:bottom w:val="none" w:sz="0" w:space="0" w:color="auto"/>
            <w:right w:val="none" w:sz="0" w:space="0" w:color="auto"/>
          </w:divBdr>
        </w:div>
        <w:div w:id="978412873">
          <w:marLeft w:val="0"/>
          <w:marRight w:val="0"/>
          <w:marTop w:val="120"/>
          <w:marBottom w:val="120"/>
          <w:divBdr>
            <w:top w:val="none" w:sz="0" w:space="0" w:color="auto"/>
            <w:left w:val="none" w:sz="0" w:space="0" w:color="auto"/>
            <w:bottom w:val="none" w:sz="0" w:space="0" w:color="auto"/>
            <w:right w:val="none" w:sz="0" w:space="0" w:color="auto"/>
          </w:divBdr>
        </w:div>
      </w:divsChild>
    </w:div>
    <w:div w:id="1519156848">
      <w:bodyDiv w:val="1"/>
      <w:marLeft w:val="0"/>
      <w:marRight w:val="0"/>
      <w:marTop w:val="0"/>
      <w:marBottom w:val="0"/>
      <w:divBdr>
        <w:top w:val="none" w:sz="0" w:space="0" w:color="auto"/>
        <w:left w:val="none" w:sz="0" w:space="0" w:color="auto"/>
        <w:bottom w:val="none" w:sz="0" w:space="0" w:color="auto"/>
        <w:right w:val="none" w:sz="0" w:space="0" w:color="auto"/>
      </w:divBdr>
      <w:divsChild>
        <w:div w:id="756095054">
          <w:marLeft w:val="0"/>
          <w:marRight w:val="0"/>
          <w:marTop w:val="120"/>
          <w:marBottom w:val="120"/>
          <w:divBdr>
            <w:top w:val="none" w:sz="0" w:space="0" w:color="auto"/>
            <w:left w:val="none" w:sz="0" w:space="0" w:color="auto"/>
            <w:bottom w:val="none" w:sz="0" w:space="0" w:color="auto"/>
            <w:right w:val="none" w:sz="0" w:space="0" w:color="auto"/>
          </w:divBdr>
        </w:div>
        <w:div w:id="2032609284">
          <w:marLeft w:val="0"/>
          <w:marRight w:val="0"/>
          <w:marTop w:val="120"/>
          <w:marBottom w:val="120"/>
          <w:divBdr>
            <w:top w:val="none" w:sz="0" w:space="0" w:color="auto"/>
            <w:left w:val="none" w:sz="0" w:space="0" w:color="auto"/>
            <w:bottom w:val="none" w:sz="0" w:space="0" w:color="auto"/>
            <w:right w:val="none" w:sz="0" w:space="0" w:color="auto"/>
          </w:divBdr>
        </w:div>
        <w:div w:id="757868477">
          <w:marLeft w:val="0"/>
          <w:marRight w:val="0"/>
          <w:marTop w:val="120"/>
          <w:marBottom w:val="120"/>
          <w:divBdr>
            <w:top w:val="none" w:sz="0" w:space="0" w:color="auto"/>
            <w:left w:val="none" w:sz="0" w:space="0" w:color="auto"/>
            <w:bottom w:val="none" w:sz="0" w:space="0" w:color="auto"/>
            <w:right w:val="none" w:sz="0" w:space="0" w:color="auto"/>
          </w:divBdr>
        </w:div>
        <w:div w:id="27292379">
          <w:marLeft w:val="0"/>
          <w:marRight w:val="0"/>
          <w:marTop w:val="120"/>
          <w:marBottom w:val="120"/>
          <w:divBdr>
            <w:top w:val="none" w:sz="0" w:space="0" w:color="auto"/>
            <w:left w:val="none" w:sz="0" w:space="0" w:color="auto"/>
            <w:bottom w:val="none" w:sz="0" w:space="0" w:color="auto"/>
            <w:right w:val="none" w:sz="0" w:space="0" w:color="auto"/>
          </w:divBdr>
        </w:div>
        <w:div w:id="1752001775">
          <w:marLeft w:val="0"/>
          <w:marRight w:val="0"/>
          <w:marTop w:val="120"/>
          <w:marBottom w:val="120"/>
          <w:divBdr>
            <w:top w:val="none" w:sz="0" w:space="0" w:color="auto"/>
            <w:left w:val="none" w:sz="0" w:space="0" w:color="auto"/>
            <w:bottom w:val="none" w:sz="0" w:space="0" w:color="auto"/>
            <w:right w:val="none" w:sz="0" w:space="0" w:color="auto"/>
          </w:divBdr>
        </w:div>
        <w:div w:id="695539140">
          <w:marLeft w:val="0"/>
          <w:marRight w:val="0"/>
          <w:marTop w:val="120"/>
          <w:marBottom w:val="120"/>
          <w:divBdr>
            <w:top w:val="none" w:sz="0" w:space="0" w:color="auto"/>
            <w:left w:val="none" w:sz="0" w:space="0" w:color="auto"/>
            <w:bottom w:val="none" w:sz="0" w:space="0" w:color="auto"/>
            <w:right w:val="none" w:sz="0" w:space="0" w:color="auto"/>
          </w:divBdr>
        </w:div>
        <w:div w:id="370614195">
          <w:marLeft w:val="0"/>
          <w:marRight w:val="0"/>
          <w:marTop w:val="120"/>
          <w:marBottom w:val="120"/>
          <w:divBdr>
            <w:top w:val="none" w:sz="0" w:space="0" w:color="auto"/>
            <w:left w:val="none" w:sz="0" w:space="0" w:color="auto"/>
            <w:bottom w:val="none" w:sz="0" w:space="0" w:color="auto"/>
            <w:right w:val="none" w:sz="0" w:space="0" w:color="auto"/>
          </w:divBdr>
        </w:div>
        <w:div w:id="881745915">
          <w:marLeft w:val="0"/>
          <w:marRight w:val="0"/>
          <w:marTop w:val="120"/>
          <w:marBottom w:val="120"/>
          <w:divBdr>
            <w:top w:val="none" w:sz="0" w:space="0" w:color="auto"/>
            <w:left w:val="none" w:sz="0" w:space="0" w:color="auto"/>
            <w:bottom w:val="none" w:sz="0" w:space="0" w:color="auto"/>
            <w:right w:val="none" w:sz="0" w:space="0" w:color="auto"/>
          </w:divBdr>
        </w:div>
        <w:div w:id="1451784414">
          <w:marLeft w:val="0"/>
          <w:marRight w:val="0"/>
          <w:marTop w:val="120"/>
          <w:marBottom w:val="120"/>
          <w:divBdr>
            <w:top w:val="none" w:sz="0" w:space="0" w:color="auto"/>
            <w:left w:val="none" w:sz="0" w:space="0" w:color="auto"/>
            <w:bottom w:val="none" w:sz="0" w:space="0" w:color="auto"/>
            <w:right w:val="none" w:sz="0" w:space="0" w:color="auto"/>
          </w:divBdr>
        </w:div>
        <w:div w:id="294914022">
          <w:marLeft w:val="0"/>
          <w:marRight w:val="0"/>
          <w:marTop w:val="120"/>
          <w:marBottom w:val="120"/>
          <w:divBdr>
            <w:top w:val="none" w:sz="0" w:space="0" w:color="auto"/>
            <w:left w:val="none" w:sz="0" w:space="0" w:color="auto"/>
            <w:bottom w:val="none" w:sz="0" w:space="0" w:color="auto"/>
            <w:right w:val="none" w:sz="0" w:space="0" w:color="auto"/>
          </w:divBdr>
        </w:div>
        <w:div w:id="467942771">
          <w:marLeft w:val="0"/>
          <w:marRight w:val="0"/>
          <w:marTop w:val="120"/>
          <w:marBottom w:val="120"/>
          <w:divBdr>
            <w:top w:val="none" w:sz="0" w:space="0" w:color="auto"/>
            <w:left w:val="none" w:sz="0" w:space="0" w:color="auto"/>
            <w:bottom w:val="none" w:sz="0" w:space="0" w:color="auto"/>
            <w:right w:val="none" w:sz="0" w:space="0" w:color="auto"/>
          </w:divBdr>
        </w:div>
        <w:div w:id="77219801">
          <w:marLeft w:val="0"/>
          <w:marRight w:val="0"/>
          <w:marTop w:val="120"/>
          <w:marBottom w:val="120"/>
          <w:divBdr>
            <w:top w:val="none" w:sz="0" w:space="0" w:color="auto"/>
            <w:left w:val="none" w:sz="0" w:space="0" w:color="auto"/>
            <w:bottom w:val="none" w:sz="0" w:space="0" w:color="auto"/>
            <w:right w:val="none" w:sz="0" w:space="0" w:color="auto"/>
          </w:divBdr>
        </w:div>
        <w:div w:id="1898398954">
          <w:marLeft w:val="0"/>
          <w:marRight w:val="0"/>
          <w:marTop w:val="120"/>
          <w:marBottom w:val="120"/>
          <w:divBdr>
            <w:top w:val="none" w:sz="0" w:space="0" w:color="auto"/>
            <w:left w:val="none" w:sz="0" w:space="0" w:color="auto"/>
            <w:bottom w:val="none" w:sz="0" w:space="0" w:color="auto"/>
            <w:right w:val="none" w:sz="0" w:space="0" w:color="auto"/>
          </w:divBdr>
        </w:div>
        <w:div w:id="1884831533">
          <w:marLeft w:val="0"/>
          <w:marRight w:val="0"/>
          <w:marTop w:val="120"/>
          <w:marBottom w:val="120"/>
          <w:divBdr>
            <w:top w:val="none" w:sz="0" w:space="0" w:color="auto"/>
            <w:left w:val="none" w:sz="0" w:space="0" w:color="auto"/>
            <w:bottom w:val="none" w:sz="0" w:space="0" w:color="auto"/>
            <w:right w:val="none" w:sz="0" w:space="0" w:color="auto"/>
          </w:divBdr>
        </w:div>
        <w:div w:id="770080201">
          <w:marLeft w:val="0"/>
          <w:marRight w:val="0"/>
          <w:marTop w:val="120"/>
          <w:marBottom w:val="120"/>
          <w:divBdr>
            <w:top w:val="none" w:sz="0" w:space="0" w:color="auto"/>
            <w:left w:val="none" w:sz="0" w:space="0" w:color="auto"/>
            <w:bottom w:val="none" w:sz="0" w:space="0" w:color="auto"/>
            <w:right w:val="none" w:sz="0" w:space="0" w:color="auto"/>
          </w:divBdr>
        </w:div>
        <w:div w:id="710377156">
          <w:marLeft w:val="0"/>
          <w:marRight w:val="0"/>
          <w:marTop w:val="120"/>
          <w:marBottom w:val="120"/>
          <w:divBdr>
            <w:top w:val="none" w:sz="0" w:space="0" w:color="auto"/>
            <w:left w:val="none" w:sz="0" w:space="0" w:color="auto"/>
            <w:bottom w:val="none" w:sz="0" w:space="0" w:color="auto"/>
            <w:right w:val="none" w:sz="0" w:space="0" w:color="auto"/>
          </w:divBdr>
        </w:div>
        <w:div w:id="1529178045">
          <w:marLeft w:val="0"/>
          <w:marRight w:val="0"/>
          <w:marTop w:val="120"/>
          <w:marBottom w:val="120"/>
          <w:divBdr>
            <w:top w:val="none" w:sz="0" w:space="0" w:color="auto"/>
            <w:left w:val="none" w:sz="0" w:space="0" w:color="auto"/>
            <w:bottom w:val="none" w:sz="0" w:space="0" w:color="auto"/>
            <w:right w:val="none" w:sz="0" w:space="0" w:color="auto"/>
          </w:divBdr>
        </w:div>
        <w:div w:id="1472484762">
          <w:marLeft w:val="0"/>
          <w:marRight w:val="0"/>
          <w:marTop w:val="120"/>
          <w:marBottom w:val="120"/>
          <w:divBdr>
            <w:top w:val="none" w:sz="0" w:space="0" w:color="auto"/>
            <w:left w:val="none" w:sz="0" w:space="0" w:color="auto"/>
            <w:bottom w:val="none" w:sz="0" w:space="0" w:color="auto"/>
            <w:right w:val="none" w:sz="0" w:space="0" w:color="auto"/>
          </w:divBdr>
        </w:div>
        <w:div w:id="611785755">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lk20/saf01-05/om-faget/fagets-relevans-og-verdier?lang=nob"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udir.no/lk20/saf01-05?lang=nob"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udir.no/tall-og-forskning/finn-forskning/rapporter/2023/standpunktvurdering-i-skolen/2-standpunktvurdering--formal-rammer-og-ansvar/" TargetMode="External"/><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1307</Words>
  <Characters>6928</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6</cp:revision>
  <dcterms:created xsi:type="dcterms:W3CDTF">2024-03-15T09:32:00Z</dcterms:created>
  <dcterms:modified xsi:type="dcterms:W3CDTF">2026-09-14T14:08:00Z</dcterms:modified>
</cp:coreProperties>
</file>